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6AD85FBF"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10</w:t>
      </w:r>
      <w:r w:rsidRPr="00592B72">
        <w:rPr>
          <w:rFonts w:ascii="Times New Roman" w:eastAsiaTheme="minorHAnsi" w:hAnsi="Times New Roman" w:cstheme="minorBidi"/>
          <w:b/>
          <w:bCs/>
          <w:sz w:val="24"/>
          <w:szCs w:val="28"/>
          <w:lang w:val="en-US"/>
        </w:rPr>
        <w:tab/>
      </w:r>
      <w:r w:rsidR="00585726">
        <w:rPr>
          <w:rFonts w:ascii="Times New Roman" w:eastAsiaTheme="minorHAnsi" w:hAnsi="Times New Roman" w:cstheme="minorBidi"/>
          <w:b/>
          <w:bCs/>
          <w:sz w:val="24"/>
          <w:szCs w:val="28"/>
          <w:lang w:val="en-US"/>
        </w:rPr>
        <w:t>bis-e</w:t>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550889">
        <w:rPr>
          <w:rFonts w:ascii="Times New Roman" w:eastAsiaTheme="minorHAnsi" w:hAnsi="Times New Roman" w:cstheme="minorBidi"/>
          <w:b/>
          <w:bCs/>
          <w:sz w:val="24"/>
          <w:szCs w:val="28"/>
          <w:lang w:val="en-US"/>
        </w:rPr>
        <w:t>R1-22</w:t>
      </w:r>
      <w:r w:rsidR="00550889">
        <w:rPr>
          <w:rFonts w:ascii="Times New Roman" w:eastAsiaTheme="minorHAnsi" w:hAnsi="Times New Roman" w:cstheme="minorBidi"/>
          <w:b/>
          <w:bCs/>
          <w:sz w:val="24"/>
          <w:szCs w:val="28"/>
          <w:lang w:val="en-US"/>
        </w:rPr>
        <w:t>09205</w:t>
      </w:r>
    </w:p>
    <w:p w14:paraId="421A1909" w14:textId="6555C198" w:rsidR="003346F0" w:rsidRDefault="00585726"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85726">
        <w:rPr>
          <w:rFonts w:ascii="Times New Roman" w:eastAsiaTheme="minorHAnsi" w:hAnsi="Times New Roman"/>
          <w:b/>
          <w:bCs/>
          <w:sz w:val="24"/>
          <w:szCs w:val="28"/>
          <w:lang w:val="en-US"/>
        </w:rPr>
        <w:t>e-Meeting, October 10th – 19th,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2F665E9"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585726">
        <w:rPr>
          <w:rFonts w:ascii="Times New Roman" w:hAnsi="Times New Roman"/>
          <w:b/>
          <w:bCs/>
          <w:sz w:val="22"/>
          <w:szCs w:val="22"/>
          <w:lang w:val="en-US"/>
        </w:rPr>
        <w:t>4</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396C83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5726">
        <w:rPr>
          <w:rFonts w:ascii="Times New Roman" w:hAnsi="Times New Roman" w:cs="Times New Roman"/>
          <w:b/>
          <w:bCs/>
        </w:rPr>
        <w:t>Dynamic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41A02432"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sidRPr="0034330B">
        <w:rPr>
          <w:rFonts w:ascii="Times New Roman" w:eastAsia="SimSun" w:hAnsi="Times New Roman" w:cs="Times New Roman"/>
          <w:i/>
          <w:iCs/>
          <w:sz w:val="20"/>
          <w:szCs w:val="20"/>
          <w:lang w:eastAsia="zh-CN"/>
        </w:rPr>
        <w:t>RRC</w:t>
      </w:r>
      <w:proofErr w:type="gramEnd"/>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62516682"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411EBF" w:rsidRPr="0034330B">
        <w:rPr>
          <w:rFonts w:ascii="Times New Roman" w:hAnsi="Times New Roman" w:cs="Times New Roman"/>
          <w:sz w:val="20"/>
          <w:szCs w:val="20"/>
        </w:rPr>
        <w:t>what enhancements should be specified to support this functionality.</w:t>
      </w:r>
    </w:p>
    <w:p w14:paraId="4A47419D" w14:textId="426C3279" w:rsidR="00F12132" w:rsidRPr="00674C43" w:rsidRDefault="00D06AF7" w:rsidP="0005299C">
      <w:pPr>
        <w:pStyle w:val="Heading1"/>
      </w:pPr>
      <w:r>
        <w:t>Transform precoding</w:t>
      </w:r>
      <w:r w:rsidR="00385062">
        <w:t xml:space="preserve"> </w:t>
      </w:r>
      <w:r>
        <w:t>for PUSCH</w:t>
      </w:r>
      <w:r w:rsidR="00385062">
        <w:t xml:space="preserve"> in R17</w:t>
      </w:r>
    </w:p>
    <w:p w14:paraId="3F802EB6" w14:textId="54FF2935" w:rsidR="00DB25E7" w:rsidRPr="00DB25E7" w:rsidRDefault="00DB25E7" w:rsidP="005C0949">
      <w:pPr>
        <w:rPr>
          <w:rFonts w:ascii="Times New Roman" w:hAnsi="Times New Roman" w:cs="Times New Roman"/>
          <w:sz w:val="20"/>
          <w:szCs w:val="20"/>
          <w:u w:val="single"/>
          <w:lang w:val="en-GB"/>
        </w:rPr>
      </w:pPr>
      <w:r w:rsidRPr="00DB25E7">
        <w:rPr>
          <w:rFonts w:ascii="Times New Roman" w:hAnsi="Times New Roman" w:cs="Times New Roman"/>
          <w:sz w:val="20"/>
          <w:szCs w:val="20"/>
          <w:u w:val="single"/>
          <w:lang w:val="en-GB"/>
        </w:rPr>
        <w:t>Enabling/disabling transform precoding</w:t>
      </w:r>
    </w:p>
    <w:p w14:paraId="33DADB84" w14:textId="7B66725A" w:rsidR="00EF50B5" w:rsidRPr="0034330B" w:rsidRDefault="00864570" w:rsidP="005C0949">
      <w:pPr>
        <w:rPr>
          <w:rFonts w:ascii="Times New Roman" w:hAnsi="Times New Roman" w:cs="Times New Roman"/>
          <w:sz w:val="20"/>
          <w:szCs w:val="20"/>
        </w:rPr>
      </w:pPr>
      <w:r w:rsidRPr="0034330B">
        <w:rPr>
          <w:rFonts w:ascii="Times New Roman" w:hAnsi="Times New Roman" w:cs="Times New Roman"/>
          <w:sz w:val="20"/>
          <w:szCs w:val="20"/>
          <w:lang w:val="en-GB"/>
        </w:rPr>
        <w:t>DFT</w:t>
      </w:r>
      <w:r w:rsidR="002F3038" w:rsidRPr="0034330B">
        <w:rPr>
          <w:rFonts w:ascii="Times New Roman" w:hAnsi="Times New Roman" w:cs="Times New Roman"/>
          <w:sz w:val="20"/>
          <w:szCs w:val="20"/>
          <w:lang w:val="en-GB"/>
        </w:rPr>
        <w:t xml:space="preserve">-S-OFDM means that transform precoding is enabled for a transmission. </w:t>
      </w:r>
      <w:r w:rsidR="00385062" w:rsidRPr="0034330B">
        <w:rPr>
          <w:rFonts w:ascii="Times New Roman" w:hAnsi="Times New Roman" w:cs="Times New Roman"/>
          <w:sz w:val="20"/>
          <w:szCs w:val="20"/>
        </w:rPr>
        <w:t xml:space="preserve">In R17, </w:t>
      </w:r>
      <w:r w:rsidR="00DD5CC6">
        <w:rPr>
          <w:rFonts w:ascii="Times New Roman" w:hAnsi="Times New Roman" w:cs="Times New Roman"/>
          <w:sz w:val="20"/>
          <w:szCs w:val="20"/>
        </w:rPr>
        <w:t>RRC</w:t>
      </w:r>
      <w:r w:rsidR="00B6026E" w:rsidRPr="0034330B">
        <w:rPr>
          <w:rFonts w:ascii="Times New Roman" w:hAnsi="Times New Roman" w:cs="Times New Roman"/>
          <w:sz w:val="20"/>
          <w:szCs w:val="20"/>
        </w:rPr>
        <w:t xml:space="preserve"> configures </w:t>
      </w:r>
      <w:r w:rsidR="002F3038" w:rsidRPr="0034330B">
        <w:rPr>
          <w:rFonts w:ascii="Times New Roman" w:hAnsi="Times New Roman" w:cs="Times New Roman"/>
          <w:sz w:val="20"/>
          <w:szCs w:val="20"/>
        </w:rPr>
        <w:t>transform precoding</w:t>
      </w:r>
      <w:r w:rsidR="00B6026E" w:rsidRPr="0034330B">
        <w:rPr>
          <w:rFonts w:ascii="Times New Roman" w:hAnsi="Times New Roman" w:cs="Times New Roman"/>
          <w:sz w:val="20"/>
          <w:szCs w:val="20"/>
        </w:rPr>
        <w:t xml:space="preserve"> for </w:t>
      </w:r>
      <w:r w:rsidR="00E97DE4" w:rsidRPr="0034330B">
        <w:rPr>
          <w:rFonts w:ascii="Times New Roman" w:hAnsi="Times New Roman" w:cs="Times New Roman"/>
          <w:sz w:val="20"/>
          <w:szCs w:val="20"/>
        </w:rPr>
        <w:t xml:space="preserve">a </w:t>
      </w:r>
      <w:r w:rsidR="00B6026E" w:rsidRPr="0034330B">
        <w:rPr>
          <w:rFonts w:ascii="Times New Roman" w:hAnsi="Times New Roman" w:cs="Times New Roman"/>
          <w:sz w:val="20"/>
          <w:szCs w:val="20"/>
        </w:rPr>
        <w:t xml:space="preserve">PUSCH </w:t>
      </w:r>
      <w:r w:rsidR="00E97DE4" w:rsidRPr="0034330B">
        <w:rPr>
          <w:rFonts w:ascii="Times New Roman" w:hAnsi="Times New Roman" w:cs="Times New Roman"/>
          <w:sz w:val="20"/>
          <w:szCs w:val="20"/>
        </w:rPr>
        <w:t xml:space="preserve">transmission </w:t>
      </w:r>
      <w:r w:rsidR="00075E38" w:rsidRPr="0034330B">
        <w:rPr>
          <w:rFonts w:ascii="Times New Roman" w:hAnsi="Times New Roman" w:cs="Times New Roman"/>
          <w:sz w:val="20"/>
          <w:szCs w:val="20"/>
        </w:rPr>
        <w:t>using</w:t>
      </w:r>
      <w:r w:rsidR="00B6026E" w:rsidRPr="0034330B">
        <w:rPr>
          <w:rFonts w:ascii="Times New Roman" w:hAnsi="Times New Roman" w:cs="Times New Roman"/>
          <w:sz w:val="20"/>
          <w:szCs w:val="20"/>
        </w:rPr>
        <w:t xml:space="preserve"> the following</w:t>
      </w:r>
      <w:r w:rsidR="00075E38" w:rsidRPr="0034330B">
        <w:rPr>
          <w:rFonts w:ascii="Times New Roman" w:hAnsi="Times New Roman" w:cs="Times New Roman"/>
          <w:sz w:val="20"/>
          <w:szCs w:val="20"/>
        </w:rPr>
        <w:t xml:space="preserve"> IEs</w:t>
      </w:r>
      <w:r w:rsidR="00753DE1" w:rsidRPr="0034330B">
        <w:rPr>
          <w:rFonts w:ascii="Times New Roman" w:hAnsi="Times New Roman" w:cs="Times New Roman"/>
          <w:sz w:val="20"/>
          <w:szCs w:val="20"/>
        </w:rPr>
        <w:t xml:space="preserve"> (38.214, section 6.1.3)</w:t>
      </w:r>
      <w:r w:rsidR="00075E38" w:rsidRPr="0034330B">
        <w:rPr>
          <w:rFonts w:ascii="Times New Roman" w:hAnsi="Times New Roman" w:cs="Times New Roman"/>
          <w:sz w:val="20"/>
          <w:szCs w:val="20"/>
        </w:rPr>
        <w:t>:</w:t>
      </w:r>
    </w:p>
    <w:p w14:paraId="006C17FA" w14:textId="0A959FDB" w:rsidR="00075E38" w:rsidRPr="0034330B" w:rsidRDefault="00075E38" w:rsidP="00075E38">
      <w:pPr>
        <w:pStyle w:val="ListParagraph"/>
        <w:numPr>
          <w:ilvl w:val="0"/>
          <w:numId w:val="13"/>
        </w:numPr>
        <w:rPr>
          <w:rFonts w:ascii="Times New Roman" w:hAnsi="Times New Roman" w:cs="Times New Roman"/>
          <w:i/>
          <w:iCs/>
          <w:sz w:val="20"/>
          <w:szCs w:val="20"/>
        </w:rPr>
      </w:pPr>
      <w:r w:rsidRPr="0034330B">
        <w:rPr>
          <w:rFonts w:ascii="Times New Roman" w:hAnsi="Times New Roman" w:cs="Times New Roman"/>
          <w:i/>
          <w:iCs/>
          <w:sz w:val="20"/>
          <w:szCs w:val="20"/>
        </w:rPr>
        <w:t>msg3-transformPrecoder</w:t>
      </w:r>
      <w:r w:rsidRPr="0034330B">
        <w:rPr>
          <w:rFonts w:ascii="Times New Roman" w:hAnsi="Times New Roman" w:cs="Times New Roman"/>
          <w:sz w:val="20"/>
          <w:szCs w:val="20"/>
        </w:rPr>
        <w:t xml:space="preserve">, applicable to msg3 </w:t>
      </w:r>
      <w:r w:rsidR="000E1FD4" w:rsidRPr="0034330B">
        <w:rPr>
          <w:rFonts w:ascii="Times New Roman" w:hAnsi="Times New Roman" w:cs="Times New Roman"/>
          <w:sz w:val="20"/>
          <w:szCs w:val="20"/>
        </w:rPr>
        <w:t>and its retransmissions</w:t>
      </w:r>
      <w:r w:rsidR="003B6EA8" w:rsidRPr="0034330B">
        <w:rPr>
          <w:rFonts w:ascii="Times New Roman" w:hAnsi="Times New Roman" w:cs="Times New Roman"/>
          <w:sz w:val="20"/>
          <w:szCs w:val="20"/>
        </w:rPr>
        <w:t xml:space="preserve">, </w:t>
      </w:r>
      <w:r w:rsidR="00753DE1" w:rsidRPr="0034330B">
        <w:rPr>
          <w:rFonts w:ascii="Times New Roman" w:hAnsi="Times New Roman" w:cs="Times New Roman"/>
          <w:sz w:val="20"/>
          <w:szCs w:val="20"/>
        </w:rPr>
        <w:t>dynamic grant received in DCI format 0_</w:t>
      </w:r>
      <w:proofErr w:type="gramStart"/>
      <w:r w:rsidR="00753DE1" w:rsidRPr="0034330B">
        <w:rPr>
          <w:rFonts w:ascii="Times New Roman" w:hAnsi="Times New Roman" w:cs="Times New Roman"/>
          <w:sz w:val="20"/>
          <w:szCs w:val="20"/>
        </w:rPr>
        <w:t>0;</w:t>
      </w:r>
      <w:proofErr w:type="gramEnd"/>
    </w:p>
    <w:p w14:paraId="5BB9B51B" w14:textId="75C2A587" w:rsidR="000E1FD4" w:rsidRPr="0034330B" w:rsidRDefault="000E1FD4" w:rsidP="00075E38">
      <w:pPr>
        <w:pStyle w:val="ListParagraph"/>
        <w:numPr>
          <w:ilvl w:val="0"/>
          <w:numId w:val="13"/>
        </w:numPr>
        <w:rPr>
          <w:rFonts w:ascii="Times New Roman" w:hAnsi="Times New Roman" w:cs="Times New Roman"/>
          <w:i/>
          <w:iCs/>
          <w:sz w:val="20"/>
          <w:szCs w:val="20"/>
        </w:rPr>
      </w:pPr>
      <w:r w:rsidRPr="0034330B">
        <w:rPr>
          <w:rFonts w:ascii="Times New Roman" w:hAnsi="Times New Roman" w:cs="Times New Roman"/>
          <w:i/>
          <w:iCs/>
          <w:sz w:val="20"/>
          <w:szCs w:val="20"/>
        </w:rPr>
        <w:t>msgA-TransformPrecoder</w:t>
      </w:r>
      <w:r w:rsidR="00D06AF7" w:rsidRPr="0034330B">
        <w:rPr>
          <w:rFonts w:ascii="Times New Roman" w:hAnsi="Times New Roman" w:cs="Times New Roman"/>
          <w:sz w:val="20"/>
          <w:szCs w:val="20"/>
        </w:rPr>
        <w:t xml:space="preserve">, applicable to </w:t>
      </w:r>
      <w:proofErr w:type="gramStart"/>
      <w:r w:rsidR="00D06AF7" w:rsidRPr="0034330B">
        <w:rPr>
          <w:rFonts w:ascii="Times New Roman" w:hAnsi="Times New Roman" w:cs="Times New Roman"/>
          <w:sz w:val="20"/>
          <w:szCs w:val="20"/>
        </w:rPr>
        <w:t>msgA</w:t>
      </w:r>
      <w:r w:rsidR="00753DE1" w:rsidRPr="0034330B">
        <w:rPr>
          <w:rFonts w:ascii="Times New Roman" w:hAnsi="Times New Roman" w:cs="Times New Roman"/>
          <w:sz w:val="20"/>
          <w:szCs w:val="20"/>
        </w:rPr>
        <w:t>;</w:t>
      </w:r>
      <w:proofErr w:type="gramEnd"/>
    </w:p>
    <w:p w14:paraId="45B8C706" w14:textId="4A2CB754" w:rsidR="00753DE1" w:rsidRPr="0034330B" w:rsidRDefault="00E97DE4" w:rsidP="00075E38">
      <w:pPr>
        <w:pStyle w:val="ListParagraph"/>
        <w:numPr>
          <w:ilvl w:val="0"/>
          <w:numId w:val="13"/>
        </w:numPr>
        <w:rPr>
          <w:rFonts w:ascii="Times New Roman" w:hAnsi="Times New Roman" w:cs="Times New Roman"/>
          <w:i/>
          <w:iCs/>
          <w:sz w:val="20"/>
          <w:szCs w:val="20"/>
        </w:rPr>
      </w:pPr>
      <w:r w:rsidRPr="0034330B">
        <w:rPr>
          <w:rFonts w:ascii="Times New Roman" w:hAnsi="Times New Roman" w:cs="Times New Roman"/>
          <w:i/>
          <w:iCs/>
          <w:sz w:val="20"/>
          <w:szCs w:val="20"/>
        </w:rPr>
        <w:t>transformPrecoder</w:t>
      </w:r>
      <w:r w:rsidRPr="0034330B">
        <w:rPr>
          <w:rFonts w:ascii="Times New Roman" w:hAnsi="Times New Roman" w:cs="Times New Roman"/>
          <w:sz w:val="20"/>
          <w:szCs w:val="20"/>
        </w:rPr>
        <w:t xml:space="preserve"> in </w:t>
      </w:r>
      <w:r w:rsidRPr="0034330B">
        <w:rPr>
          <w:rFonts w:ascii="Times New Roman" w:hAnsi="Times New Roman" w:cs="Times New Roman"/>
          <w:i/>
          <w:iCs/>
          <w:sz w:val="20"/>
          <w:szCs w:val="20"/>
        </w:rPr>
        <w:t>PUSCH-Config</w:t>
      </w:r>
      <w:r w:rsidRPr="0034330B">
        <w:rPr>
          <w:rFonts w:ascii="Times New Roman" w:hAnsi="Times New Roman" w:cs="Times New Roman"/>
          <w:sz w:val="20"/>
          <w:szCs w:val="20"/>
        </w:rPr>
        <w:t xml:space="preserve">, applicable to dynamic grant </w:t>
      </w:r>
      <w:r w:rsidR="001D5D4C" w:rsidRPr="0034330B">
        <w:rPr>
          <w:rFonts w:ascii="Times New Roman" w:hAnsi="Times New Roman" w:cs="Times New Roman"/>
          <w:sz w:val="20"/>
          <w:szCs w:val="20"/>
        </w:rPr>
        <w:t xml:space="preserve">or semi-persistent CSI on PUSCH </w:t>
      </w:r>
      <w:r w:rsidRPr="0034330B">
        <w:rPr>
          <w:rFonts w:ascii="Times New Roman" w:hAnsi="Times New Roman" w:cs="Times New Roman"/>
          <w:sz w:val="20"/>
          <w:szCs w:val="20"/>
        </w:rPr>
        <w:t>received</w:t>
      </w:r>
      <w:r w:rsidR="001D5D4C" w:rsidRPr="0034330B">
        <w:rPr>
          <w:rFonts w:ascii="Times New Roman" w:hAnsi="Times New Roman" w:cs="Times New Roman"/>
          <w:sz w:val="20"/>
          <w:szCs w:val="20"/>
        </w:rPr>
        <w:t>/activated</w:t>
      </w:r>
      <w:r w:rsidRPr="0034330B">
        <w:rPr>
          <w:rFonts w:ascii="Times New Roman" w:hAnsi="Times New Roman" w:cs="Times New Roman"/>
          <w:sz w:val="20"/>
          <w:szCs w:val="20"/>
        </w:rPr>
        <w:t xml:space="preserve"> in a DCI format other than 0_</w:t>
      </w:r>
      <w:proofErr w:type="gramStart"/>
      <w:r w:rsidRPr="0034330B">
        <w:rPr>
          <w:rFonts w:ascii="Times New Roman" w:hAnsi="Times New Roman" w:cs="Times New Roman"/>
          <w:sz w:val="20"/>
          <w:szCs w:val="20"/>
        </w:rPr>
        <w:t>0;</w:t>
      </w:r>
      <w:proofErr w:type="gramEnd"/>
    </w:p>
    <w:p w14:paraId="13BAE996" w14:textId="17524E39" w:rsidR="00E97DE4" w:rsidRPr="0034330B" w:rsidRDefault="00E97DE4" w:rsidP="00075E38">
      <w:pPr>
        <w:pStyle w:val="ListParagraph"/>
        <w:numPr>
          <w:ilvl w:val="0"/>
          <w:numId w:val="13"/>
        </w:numPr>
        <w:rPr>
          <w:rFonts w:ascii="Times New Roman" w:hAnsi="Times New Roman" w:cs="Times New Roman"/>
          <w:i/>
          <w:iCs/>
          <w:sz w:val="20"/>
          <w:szCs w:val="20"/>
        </w:rPr>
      </w:pPr>
      <w:r w:rsidRPr="0034330B">
        <w:rPr>
          <w:rFonts w:ascii="Times New Roman" w:hAnsi="Times New Roman" w:cs="Times New Roman"/>
          <w:i/>
          <w:iCs/>
          <w:sz w:val="20"/>
          <w:szCs w:val="20"/>
        </w:rPr>
        <w:t>transformPrecoder</w:t>
      </w:r>
      <w:r w:rsidRPr="0034330B">
        <w:rPr>
          <w:rFonts w:ascii="Times New Roman" w:hAnsi="Times New Roman" w:cs="Times New Roman"/>
          <w:sz w:val="20"/>
          <w:szCs w:val="20"/>
        </w:rPr>
        <w:t xml:space="preserve"> in </w:t>
      </w:r>
      <w:r w:rsidR="006D2262" w:rsidRPr="0034330B">
        <w:rPr>
          <w:rFonts w:ascii="Times New Roman" w:hAnsi="Times New Roman" w:cs="Times New Roman"/>
          <w:i/>
          <w:iCs/>
          <w:sz w:val="20"/>
          <w:szCs w:val="20"/>
        </w:rPr>
        <w:t>c</w:t>
      </w:r>
      <w:r w:rsidRPr="0034330B">
        <w:rPr>
          <w:rFonts w:ascii="Times New Roman" w:hAnsi="Times New Roman" w:cs="Times New Roman"/>
          <w:i/>
          <w:iCs/>
          <w:sz w:val="20"/>
          <w:szCs w:val="20"/>
        </w:rPr>
        <w:t>onfiguredGrantConfig</w:t>
      </w:r>
      <w:r w:rsidRPr="0034330B">
        <w:rPr>
          <w:rFonts w:ascii="Times New Roman" w:hAnsi="Times New Roman" w:cs="Times New Roman"/>
          <w:sz w:val="20"/>
          <w:szCs w:val="20"/>
        </w:rPr>
        <w:t xml:space="preserve">, applicable to </w:t>
      </w:r>
      <w:r w:rsidR="00B40B6B" w:rsidRPr="0034330B">
        <w:rPr>
          <w:rFonts w:ascii="Times New Roman" w:hAnsi="Times New Roman" w:cs="Times New Roman"/>
          <w:sz w:val="20"/>
          <w:szCs w:val="20"/>
        </w:rPr>
        <w:t>configured grants.</w:t>
      </w:r>
    </w:p>
    <w:p w14:paraId="67C70303" w14:textId="173B1B6A" w:rsidR="001D5D4C" w:rsidRDefault="001D5D4C" w:rsidP="00245A23">
      <w:pPr>
        <w:spacing w:before="240"/>
        <w:rPr>
          <w:rFonts w:ascii="Times New Roman" w:hAnsi="Times New Roman" w:cs="Times New Roman"/>
          <w:sz w:val="20"/>
          <w:szCs w:val="20"/>
        </w:rPr>
      </w:pPr>
      <w:r w:rsidRPr="0034330B">
        <w:rPr>
          <w:rFonts w:ascii="Times New Roman" w:hAnsi="Times New Roman" w:cs="Times New Roman"/>
          <w:sz w:val="20"/>
          <w:szCs w:val="20"/>
        </w:rPr>
        <w:t xml:space="preserve">In case the network does not provide </w:t>
      </w:r>
      <w:r w:rsidRPr="0034330B">
        <w:rPr>
          <w:rFonts w:ascii="Times New Roman" w:hAnsi="Times New Roman" w:cs="Times New Roman"/>
          <w:i/>
          <w:iCs/>
          <w:sz w:val="20"/>
          <w:szCs w:val="20"/>
        </w:rPr>
        <w:t>msgA-TransformPrecoder</w:t>
      </w:r>
      <w:r w:rsidRPr="0034330B">
        <w:rPr>
          <w:rFonts w:ascii="Times New Roman" w:hAnsi="Times New Roman" w:cs="Times New Roman"/>
          <w:sz w:val="20"/>
          <w:szCs w:val="20"/>
        </w:rPr>
        <w:t xml:space="preserve">, </w:t>
      </w:r>
      <w:r w:rsidRPr="0034330B">
        <w:rPr>
          <w:rFonts w:ascii="Times New Roman" w:hAnsi="Times New Roman" w:cs="Times New Roman"/>
          <w:i/>
          <w:iCs/>
          <w:sz w:val="20"/>
          <w:szCs w:val="20"/>
        </w:rPr>
        <w:t>transformPrecoder</w:t>
      </w:r>
      <w:r w:rsidRPr="0034330B">
        <w:rPr>
          <w:rFonts w:ascii="Times New Roman" w:hAnsi="Times New Roman" w:cs="Times New Roman"/>
          <w:sz w:val="20"/>
          <w:szCs w:val="20"/>
        </w:rPr>
        <w:t xml:space="preserve"> in </w:t>
      </w:r>
      <w:r w:rsidR="00245A23" w:rsidRPr="0034330B">
        <w:rPr>
          <w:rFonts w:ascii="Times New Roman" w:hAnsi="Times New Roman" w:cs="Times New Roman"/>
          <w:i/>
          <w:iCs/>
          <w:sz w:val="20"/>
          <w:szCs w:val="20"/>
        </w:rPr>
        <w:t>PUSCH-Config</w:t>
      </w:r>
      <w:r w:rsidR="00245A23" w:rsidRPr="0034330B">
        <w:rPr>
          <w:rFonts w:ascii="Times New Roman" w:hAnsi="Times New Roman" w:cs="Times New Roman"/>
          <w:sz w:val="20"/>
          <w:szCs w:val="20"/>
        </w:rPr>
        <w:t xml:space="preserve"> or </w:t>
      </w:r>
      <w:r w:rsidR="00245A23" w:rsidRPr="0034330B">
        <w:rPr>
          <w:rFonts w:ascii="Times New Roman" w:hAnsi="Times New Roman" w:cs="Times New Roman"/>
          <w:i/>
          <w:iCs/>
          <w:sz w:val="20"/>
          <w:szCs w:val="20"/>
        </w:rPr>
        <w:t xml:space="preserve">configuredGrantConfig </w:t>
      </w:r>
      <w:r w:rsidR="00245A23" w:rsidRPr="0034330B">
        <w:rPr>
          <w:rFonts w:ascii="Times New Roman" w:hAnsi="Times New Roman" w:cs="Times New Roman"/>
          <w:sz w:val="20"/>
          <w:szCs w:val="20"/>
        </w:rPr>
        <w:t xml:space="preserve">for the applicable transmission, the UE follows configuration from </w:t>
      </w:r>
      <w:r w:rsidR="00245A23" w:rsidRPr="0034330B">
        <w:rPr>
          <w:rFonts w:ascii="Times New Roman" w:hAnsi="Times New Roman" w:cs="Times New Roman"/>
          <w:i/>
          <w:iCs/>
          <w:sz w:val="20"/>
          <w:szCs w:val="20"/>
        </w:rPr>
        <w:t>msg3-transformPrecoder</w:t>
      </w:r>
      <w:r w:rsidR="00245A23" w:rsidRPr="0034330B">
        <w:rPr>
          <w:rFonts w:ascii="Times New Roman" w:hAnsi="Times New Roman" w:cs="Times New Roman"/>
          <w:sz w:val="20"/>
          <w:szCs w:val="20"/>
        </w:rPr>
        <w:t>.</w:t>
      </w:r>
    </w:p>
    <w:p w14:paraId="77D6D6FA" w14:textId="5E0D9AE5" w:rsidR="00DB25E7" w:rsidRPr="00DB25E7" w:rsidRDefault="00DB25E7" w:rsidP="00DB25E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Configuration of MCS table</w:t>
      </w:r>
    </w:p>
    <w:p w14:paraId="224B6A1A" w14:textId="23FF5729" w:rsidR="00DD5CC6" w:rsidRDefault="00DB25E7" w:rsidP="00245A23">
      <w:pPr>
        <w:spacing w:before="240"/>
        <w:rPr>
          <w:rFonts w:ascii="Times New Roman" w:hAnsi="Times New Roman" w:cs="Times New Roman"/>
          <w:sz w:val="20"/>
          <w:szCs w:val="20"/>
        </w:rPr>
      </w:pPr>
      <w:r>
        <w:rPr>
          <w:rFonts w:ascii="Times New Roman" w:hAnsi="Times New Roman" w:cs="Times New Roman"/>
          <w:sz w:val="20"/>
          <w:szCs w:val="20"/>
        </w:rPr>
        <w:t xml:space="preserve">RRC configures the MCS table </w:t>
      </w:r>
      <w:r w:rsidR="00DD3CE5">
        <w:rPr>
          <w:rFonts w:ascii="Times New Roman" w:hAnsi="Times New Roman" w:cs="Times New Roman"/>
          <w:sz w:val="20"/>
          <w:szCs w:val="20"/>
        </w:rPr>
        <w:t>using</w:t>
      </w:r>
      <w:r>
        <w:rPr>
          <w:rFonts w:ascii="Times New Roman" w:hAnsi="Times New Roman" w:cs="Times New Roman"/>
          <w:sz w:val="20"/>
          <w:szCs w:val="20"/>
        </w:rPr>
        <w:t xml:space="preserve"> </w:t>
      </w:r>
      <w:r w:rsidR="00DD5CC6">
        <w:rPr>
          <w:rFonts w:ascii="Times New Roman" w:hAnsi="Times New Roman" w:cs="Times New Roman"/>
          <w:sz w:val="20"/>
          <w:szCs w:val="20"/>
        </w:rPr>
        <w:t xml:space="preserve">the following </w:t>
      </w:r>
      <w:r>
        <w:rPr>
          <w:rFonts w:ascii="Times New Roman" w:hAnsi="Times New Roman" w:cs="Times New Roman"/>
          <w:sz w:val="20"/>
          <w:szCs w:val="20"/>
        </w:rPr>
        <w:t>IEs</w:t>
      </w:r>
      <w:r w:rsidR="00DD5CC6">
        <w:rPr>
          <w:rFonts w:ascii="Times New Roman" w:hAnsi="Times New Roman" w:cs="Times New Roman"/>
          <w:sz w:val="20"/>
          <w:szCs w:val="20"/>
        </w:rPr>
        <w:t>:</w:t>
      </w:r>
    </w:p>
    <w:p w14:paraId="5ADCD1D8" w14:textId="0F2CC460" w:rsidR="00495BB6" w:rsidRDefault="00DB25E7" w:rsidP="00DD5CC6">
      <w:pPr>
        <w:pStyle w:val="ListParagraph"/>
        <w:numPr>
          <w:ilvl w:val="0"/>
          <w:numId w:val="13"/>
        </w:numPr>
        <w:spacing w:before="240"/>
        <w:rPr>
          <w:rFonts w:ascii="Times New Roman" w:hAnsi="Times New Roman" w:cs="Times New Roman"/>
          <w:sz w:val="20"/>
          <w:szCs w:val="20"/>
        </w:rPr>
      </w:pPr>
      <w:r w:rsidRPr="00A36391">
        <w:rPr>
          <w:rFonts w:ascii="Times New Roman" w:hAnsi="Times New Roman" w:cs="Times New Roman"/>
          <w:i/>
          <w:iCs/>
          <w:sz w:val="20"/>
          <w:szCs w:val="20"/>
        </w:rPr>
        <w:t>mcs-Table</w:t>
      </w:r>
      <w:r w:rsidR="00DD3CE5" w:rsidRPr="00A36391">
        <w:rPr>
          <w:rFonts w:ascii="Times New Roman" w:hAnsi="Times New Roman" w:cs="Times New Roman"/>
          <w:i/>
          <w:iCs/>
          <w:sz w:val="20"/>
          <w:szCs w:val="20"/>
        </w:rPr>
        <w:t>TransformPrecoder</w:t>
      </w:r>
      <w:r w:rsidRPr="00DD5CC6">
        <w:rPr>
          <w:rFonts w:ascii="Times New Roman" w:hAnsi="Times New Roman" w:cs="Times New Roman"/>
          <w:sz w:val="20"/>
          <w:szCs w:val="20"/>
        </w:rPr>
        <w:t xml:space="preserve"> and </w:t>
      </w:r>
      <w:r w:rsidRPr="00A36391">
        <w:rPr>
          <w:rFonts w:ascii="Times New Roman" w:hAnsi="Times New Roman" w:cs="Times New Roman"/>
          <w:i/>
          <w:iCs/>
          <w:sz w:val="20"/>
          <w:szCs w:val="20"/>
        </w:rPr>
        <w:t>mcs-Table</w:t>
      </w:r>
      <w:r w:rsidR="00DD3CE5" w:rsidRPr="00DD5CC6">
        <w:rPr>
          <w:rFonts w:ascii="Times New Roman" w:hAnsi="Times New Roman" w:cs="Times New Roman"/>
          <w:sz w:val="20"/>
          <w:szCs w:val="20"/>
        </w:rPr>
        <w:t xml:space="preserve"> </w:t>
      </w:r>
      <w:r w:rsidR="00495BB6" w:rsidRPr="00DD5CC6">
        <w:rPr>
          <w:rFonts w:ascii="Times New Roman" w:hAnsi="Times New Roman" w:cs="Times New Roman"/>
          <w:sz w:val="20"/>
          <w:szCs w:val="20"/>
        </w:rPr>
        <w:t xml:space="preserve">in </w:t>
      </w:r>
      <w:r w:rsidR="00495BB6" w:rsidRPr="00A36391">
        <w:rPr>
          <w:rFonts w:ascii="Times New Roman" w:hAnsi="Times New Roman" w:cs="Times New Roman"/>
          <w:i/>
          <w:iCs/>
          <w:sz w:val="20"/>
          <w:szCs w:val="20"/>
        </w:rPr>
        <w:t>configuredGrantConfig</w:t>
      </w:r>
      <w:r w:rsidR="00DD5CC6">
        <w:rPr>
          <w:rFonts w:ascii="Times New Roman" w:hAnsi="Times New Roman" w:cs="Times New Roman"/>
          <w:sz w:val="20"/>
          <w:szCs w:val="20"/>
        </w:rPr>
        <w:t xml:space="preserve"> for MCS table applicable to a configured grant with transform decoding enabled or disabled, </w:t>
      </w:r>
      <w:proofErr w:type="gramStart"/>
      <w:r w:rsidR="00DD5CC6">
        <w:rPr>
          <w:rFonts w:ascii="Times New Roman" w:hAnsi="Times New Roman" w:cs="Times New Roman"/>
          <w:sz w:val="20"/>
          <w:szCs w:val="20"/>
        </w:rPr>
        <w:t>respectively;</w:t>
      </w:r>
      <w:proofErr w:type="gramEnd"/>
    </w:p>
    <w:p w14:paraId="23E91673" w14:textId="301D59D4" w:rsidR="00A36391" w:rsidRDefault="00A36391" w:rsidP="00A36391">
      <w:pPr>
        <w:pStyle w:val="ListParagraph"/>
        <w:numPr>
          <w:ilvl w:val="0"/>
          <w:numId w:val="13"/>
        </w:numPr>
        <w:rPr>
          <w:rFonts w:ascii="Times New Roman" w:hAnsi="Times New Roman" w:cs="Times New Roman"/>
          <w:sz w:val="20"/>
          <w:szCs w:val="20"/>
        </w:rPr>
      </w:pPr>
      <w:r w:rsidRPr="00A36391">
        <w:rPr>
          <w:rFonts w:ascii="Times New Roman" w:hAnsi="Times New Roman" w:cs="Times New Roman"/>
          <w:i/>
          <w:iCs/>
          <w:sz w:val="20"/>
          <w:szCs w:val="20"/>
        </w:rPr>
        <w:t>mcs-TableTransformPrecoder</w:t>
      </w:r>
      <w:r w:rsidRPr="00DD5CC6">
        <w:rPr>
          <w:rFonts w:ascii="Times New Roman" w:hAnsi="Times New Roman" w:cs="Times New Roman"/>
          <w:sz w:val="20"/>
          <w:szCs w:val="20"/>
        </w:rPr>
        <w:t xml:space="preserve"> and </w:t>
      </w:r>
      <w:r w:rsidRPr="00A36391">
        <w:rPr>
          <w:rFonts w:ascii="Times New Roman" w:hAnsi="Times New Roman" w:cs="Times New Roman"/>
          <w:i/>
          <w:iCs/>
          <w:sz w:val="20"/>
          <w:szCs w:val="20"/>
        </w:rPr>
        <w:t>mcs-Table</w:t>
      </w:r>
      <w:r w:rsidRPr="00DD5CC6">
        <w:rPr>
          <w:rFonts w:ascii="Times New Roman" w:hAnsi="Times New Roman" w:cs="Times New Roman"/>
          <w:sz w:val="20"/>
          <w:szCs w:val="20"/>
        </w:rPr>
        <w:t xml:space="preserve"> in </w:t>
      </w:r>
      <w:r>
        <w:rPr>
          <w:rFonts w:ascii="Times New Roman" w:hAnsi="Times New Roman" w:cs="Times New Roman"/>
          <w:i/>
          <w:iCs/>
          <w:sz w:val="20"/>
          <w:szCs w:val="20"/>
        </w:rPr>
        <w:t>PUSCH-</w:t>
      </w:r>
      <w:r w:rsidRPr="00A36391">
        <w:rPr>
          <w:rFonts w:ascii="Times New Roman" w:hAnsi="Times New Roman" w:cs="Times New Roman"/>
          <w:i/>
          <w:iCs/>
          <w:sz w:val="20"/>
          <w:szCs w:val="20"/>
        </w:rPr>
        <w:t>Config</w:t>
      </w:r>
      <w:r>
        <w:rPr>
          <w:rFonts w:ascii="Times New Roman" w:hAnsi="Times New Roman" w:cs="Times New Roman"/>
          <w:sz w:val="20"/>
          <w:szCs w:val="20"/>
        </w:rPr>
        <w:t xml:space="preserve"> for MCS table applicable to a dynamic grant scheduled by DCI format </w:t>
      </w:r>
      <w:r w:rsidR="004A4268">
        <w:rPr>
          <w:rFonts w:ascii="Times New Roman" w:hAnsi="Times New Roman" w:cs="Times New Roman"/>
          <w:sz w:val="20"/>
          <w:szCs w:val="20"/>
        </w:rPr>
        <w:t xml:space="preserve">0_0 </w:t>
      </w:r>
      <w:r w:rsidR="00FD6696">
        <w:rPr>
          <w:rFonts w:ascii="Times New Roman" w:hAnsi="Times New Roman" w:cs="Times New Roman"/>
          <w:sz w:val="20"/>
          <w:szCs w:val="20"/>
        </w:rPr>
        <w:t xml:space="preserve">or </w:t>
      </w:r>
      <w:r>
        <w:rPr>
          <w:rFonts w:ascii="Times New Roman" w:hAnsi="Times New Roman" w:cs="Times New Roman"/>
          <w:sz w:val="20"/>
          <w:szCs w:val="20"/>
        </w:rPr>
        <w:t>0</w:t>
      </w:r>
      <w:r w:rsidR="00FD6696">
        <w:rPr>
          <w:rFonts w:ascii="Times New Roman" w:hAnsi="Times New Roman" w:cs="Times New Roman"/>
          <w:sz w:val="20"/>
          <w:szCs w:val="20"/>
        </w:rPr>
        <w:t>_</w:t>
      </w:r>
      <w:r>
        <w:rPr>
          <w:rFonts w:ascii="Times New Roman" w:hAnsi="Times New Roman" w:cs="Times New Roman"/>
          <w:sz w:val="20"/>
          <w:szCs w:val="20"/>
        </w:rPr>
        <w:t xml:space="preserve">1 with transform decoding enabled or disabled, </w:t>
      </w:r>
      <w:proofErr w:type="gramStart"/>
      <w:r>
        <w:rPr>
          <w:rFonts w:ascii="Times New Roman" w:hAnsi="Times New Roman" w:cs="Times New Roman"/>
          <w:sz w:val="20"/>
          <w:szCs w:val="20"/>
        </w:rPr>
        <w:t>respectively;</w:t>
      </w:r>
      <w:proofErr w:type="gramEnd"/>
    </w:p>
    <w:p w14:paraId="07EEFC21" w14:textId="77777777" w:rsidR="004A4268" w:rsidRDefault="00FD6696" w:rsidP="004A4268">
      <w:pPr>
        <w:pStyle w:val="ListParagraph"/>
        <w:numPr>
          <w:ilvl w:val="0"/>
          <w:numId w:val="13"/>
        </w:numPr>
        <w:rPr>
          <w:rFonts w:ascii="Times New Roman" w:hAnsi="Times New Roman" w:cs="Times New Roman"/>
          <w:sz w:val="20"/>
          <w:szCs w:val="20"/>
        </w:rPr>
      </w:pPr>
      <w:r w:rsidRPr="00A36391">
        <w:rPr>
          <w:rFonts w:ascii="Times New Roman" w:hAnsi="Times New Roman" w:cs="Times New Roman"/>
          <w:i/>
          <w:iCs/>
          <w:sz w:val="20"/>
          <w:szCs w:val="20"/>
        </w:rPr>
        <w:t>mcs-TableTransformPrecoder</w:t>
      </w:r>
      <w:r>
        <w:rPr>
          <w:rFonts w:ascii="Times New Roman" w:hAnsi="Times New Roman" w:cs="Times New Roman"/>
          <w:i/>
          <w:iCs/>
          <w:sz w:val="20"/>
          <w:szCs w:val="20"/>
        </w:rPr>
        <w:t>DCI-0-2</w:t>
      </w:r>
      <w:r w:rsidRPr="00DD5CC6">
        <w:rPr>
          <w:rFonts w:ascii="Times New Roman" w:hAnsi="Times New Roman" w:cs="Times New Roman"/>
          <w:sz w:val="20"/>
          <w:szCs w:val="20"/>
        </w:rPr>
        <w:t xml:space="preserve"> and </w:t>
      </w:r>
      <w:r w:rsidRPr="00A36391">
        <w:rPr>
          <w:rFonts w:ascii="Times New Roman" w:hAnsi="Times New Roman" w:cs="Times New Roman"/>
          <w:i/>
          <w:iCs/>
          <w:sz w:val="20"/>
          <w:szCs w:val="20"/>
        </w:rPr>
        <w:t>mcs-Table</w:t>
      </w:r>
      <w:r>
        <w:rPr>
          <w:rFonts w:ascii="Times New Roman" w:hAnsi="Times New Roman" w:cs="Times New Roman"/>
          <w:i/>
          <w:iCs/>
          <w:sz w:val="20"/>
          <w:szCs w:val="20"/>
        </w:rPr>
        <w:t>DCI-0-2</w:t>
      </w:r>
      <w:r w:rsidRPr="00DD5CC6">
        <w:rPr>
          <w:rFonts w:ascii="Times New Roman" w:hAnsi="Times New Roman" w:cs="Times New Roman"/>
          <w:sz w:val="20"/>
          <w:szCs w:val="20"/>
        </w:rPr>
        <w:t xml:space="preserve"> in </w:t>
      </w:r>
      <w:r>
        <w:rPr>
          <w:rFonts w:ascii="Times New Roman" w:hAnsi="Times New Roman" w:cs="Times New Roman"/>
          <w:i/>
          <w:iCs/>
          <w:sz w:val="20"/>
          <w:szCs w:val="20"/>
        </w:rPr>
        <w:t>PUSCH-</w:t>
      </w:r>
      <w:r w:rsidRPr="00A36391">
        <w:rPr>
          <w:rFonts w:ascii="Times New Roman" w:hAnsi="Times New Roman" w:cs="Times New Roman"/>
          <w:i/>
          <w:iCs/>
          <w:sz w:val="20"/>
          <w:szCs w:val="20"/>
        </w:rPr>
        <w:t>Config</w:t>
      </w:r>
      <w:r>
        <w:rPr>
          <w:rFonts w:ascii="Times New Roman" w:hAnsi="Times New Roman" w:cs="Times New Roman"/>
          <w:sz w:val="20"/>
          <w:szCs w:val="20"/>
        </w:rPr>
        <w:t xml:space="preserve"> for MCS table applicable to a dynamic grant scheduled by DCI format 0_2 with transform decoding enabled or disabled, </w:t>
      </w:r>
      <w:proofErr w:type="gramStart"/>
      <w:r>
        <w:rPr>
          <w:rFonts w:ascii="Times New Roman" w:hAnsi="Times New Roman" w:cs="Times New Roman"/>
          <w:sz w:val="20"/>
          <w:szCs w:val="20"/>
        </w:rPr>
        <w:t>respectively;</w:t>
      </w:r>
      <w:proofErr w:type="gramEnd"/>
    </w:p>
    <w:p w14:paraId="3F957E4E" w14:textId="77777777" w:rsidR="004A4268" w:rsidRPr="004A4268" w:rsidRDefault="004A4268" w:rsidP="004A4268">
      <w:pPr>
        <w:pStyle w:val="ListParagraph"/>
        <w:rPr>
          <w:rFonts w:ascii="Times New Roman" w:hAnsi="Times New Roman" w:cs="Times New Roman"/>
          <w:sz w:val="20"/>
          <w:szCs w:val="20"/>
        </w:rPr>
      </w:pPr>
    </w:p>
    <w:p w14:paraId="45E4111A" w14:textId="764B3DF9" w:rsidR="00DB25E7" w:rsidRPr="004A4268" w:rsidRDefault="00DB25E7" w:rsidP="004A4268">
      <w:pPr>
        <w:rPr>
          <w:rFonts w:ascii="Times New Roman" w:hAnsi="Times New Roman" w:cs="Times New Roman"/>
          <w:sz w:val="20"/>
          <w:szCs w:val="20"/>
        </w:rPr>
      </w:pPr>
      <w:r w:rsidRPr="004A4268">
        <w:rPr>
          <w:rFonts w:ascii="Times New Roman" w:hAnsi="Times New Roman" w:cs="Times New Roman"/>
          <w:sz w:val="20"/>
          <w:szCs w:val="20"/>
          <w:u w:val="single"/>
          <w:lang w:val="en-GB"/>
        </w:rPr>
        <w:t>Configuration of DM-RS</w:t>
      </w:r>
      <w:r w:rsidR="00DD3CE5" w:rsidRPr="004A4268">
        <w:rPr>
          <w:rFonts w:ascii="Times New Roman" w:hAnsi="Times New Roman" w:cs="Times New Roman"/>
          <w:sz w:val="20"/>
          <w:szCs w:val="20"/>
          <w:u w:val="single"/>
          <w:lang w:val="en-GB"/>
        </w:rPr>
        <w:t xml:space="preserve"> and PT-RS</w:t>
      </w:r>
    </w:p>
    <w:p w14:paraId="4745D837" w14:textId="1CDEC76B" w:rsidR="00E95900" w:rsidRPr="00E95900" w:rsidRDefault="00025BF1" w:rsidP="00E95900">
      <w:pPr>
        <w:pStyle w:val="ListParagraph"/>
        <w:numPr>
          <w:ilvl w:val="0"/>
          <w:numId w:val="13"/>
        </w:numPr>
        <w:spacing w:before="240"/>
        <w:rPr>
          <w:rFonts w:ascii="Times New Roman" w:hAnsi="Times New Roman" w:cs="Times New Roman"/>
          <w:i/>
          <w:iCs/>
          <w:sz w:val="20"/>
          <w:szCs w:val="20"/>
        </w:rPr>
      </w:pPr>
      <w:r w:rsidRPr="00E95900">
        <w:rPr>
          <w:rFonts w:ascii="Times New Roman" w:hAnsi="Times New Roman" w:cs="Times New Roman"/>
          <w:sz w:val="20"/>
          <w:szCs w:val="20"/>
        </w:rPr>
        <w:lastRenderedPageBreak/>
        <w:t xml:space="preserve">RRC configures DM-RS </w:t>
      </w:r>
      <w:r w:rsidR="00E95900" w:rsidRPr="00E95900">
        <w:rPr>
          <w:rFonts w:ascii="Times New Roman" w:hAnsi="Times New Roman" w:cs="Times New Roman"/>
          <w:sz w:val="20"/>
          <w:szCs w:val="20"/>
        </w:rPr>
        <w:t xml:space="preserve">applicable to transform precoding enabled or disabled using IEs </w:t>
      </w:r>
      <w:r w:rsidR="00E95900" w:rsidRPr="00E95900">
        <w:rPr>
          <w:rFonts w:ascii="Times New Roman" w:hAnsi="Times New Roman" w:cs="Times New Roman"/>
          <w:i/>
          <w:iCs/>
          <w:sz w:val="20"/>
          <w:szCs w:val="20"/>
        </w:rPr>
        <w:t>transformPrecodingEnabled</w:t>
      </w:r>
      <w:r w:rsidR="00E95900" w:rsidRPr="00E95900">
        <w:rPr>
          <w:rFonts w:ascii="Times New Roman" w:hAnsi="Times New Roman" w:cs="Times New Roman"/>
          <w:sz w:val="20"/>
          <w:szCs w:val="20"/>
        </w:rPr>
        <w:t xml:space="preserve"> and </w:t>
      </w:r>
      <w:r w:rsidR="00E95900" w:rsidRPr="00E95900">
        <w:rPr>
          <w:rFonts w:ascii="Times New Roman" w:hAnsi="Times New Roman" w:cs="Times New Roman"/>
          <w:i/>
          <w:iCs/>
          <w:sz w:val="20"/>
          <w:szCs w:val="20"/>
        </w:rPr>
        <w:t>transformPrecodingDisabled</w:t>
      </w:r>
      <w:r w:rsidR="00E95900" w:rsidRPr="00E95900">
        <w:rPr>
          <w:rFonts w:ascii="Times New Roman" w:hAnsi="Times New Roman" w:cs="Times New Roman"/>
          <w:sz w:val="20"/>
          <w:szCs w:val="20"/>
        </w:rPr>
        <w:t xml:space="preserve"> respectively within </w:t>
      </w:r>
      <w:r w:rsidR="00E95900" w:rsidRPr="00E95900">
        <w:rPr>
          <w:rFonts w:ascii="Times New Roman" w:hAnsi="Times New Roman" w:cs="Times New Roman"/>
          <w:i/>
          <w:iCs/>
          <w:sz w:val="20"/>
          <w:szCs w:val="20"/>
        </w:rPr>
        <w:t>DMRS-UplinkConfig.</w:t>
      </w:r>
    </w:p>
    <w:p w14:paraId="73147B0E" w14:textId="0C84CA65" w:rsidR="00E95900" w:rsidRPr="00E95900" w:rsidRDefault="00E95900" w:rsidP="00E95900">
      <w:pPr>
        <w:pStyle w:val="ListParagraph"/>
        <w:numPr>
          <w:ilvl w:val="0"/>
          <w:numId w:val="13"/>
        </w:numPr>
        <w:spacing w:before="240"/>
        <w:rPr>
          <w:rFonts w:ascii="Times New Roman" w:hAnsi="Times New Roman" w:cs="Times New Roman"/>
          <w:i/>
          <w:iCs/>
          <w:sz w:val="20"/>
          <w:szCs w:val="20"/>
        </w:rPr>
      </w:pPr>
      <w:r w:rsidRPr="00E95900">
        <w:rPr>
          <w:rFonts w:ascii="Times New Roman" w:hAnsi="Times New Roman" w:cs="Times New Roman"/>
          <w:sz w:val="20"/>
          <w:szCs w:val="20"/>
        </w:rPr>
        <w:t xml:space="preserve">RRC configures PT-RS applicable to transform precoding enabled or disabled using IEs </w:t>
      </w:r>
      <w:r w:rsidRPr="00E95900">
        <w:rPr>
          <w:rFonts w:ascii="Times New Roman" w:hAnsi="Times New Roman" w:cs="Times New Roman"/>
          <w:i/>
          <w:iCs/>
          <w:sz w:val="20"/>
          <w:szCs w:val="20"/>
        </w:rPr>
        <w:t>transformPrecodingEnabled</w:t>
      </w:r>
      <w:r w:rsidRPr="00E95900">
        <w:rPr>
          <w:rFonts w:ascii="Times New Roman" w:hAnsi="Times New Roman" w:cs="Times New Roman"/>
          <w:sz w:val="20"/>
          <w:szCs w:val="20"/>
        </w:rPr>
        <w:t xml:space="preserve"> and </w:t>
      </w:r>
      <w:r w:rsidRPr="00E95900">
        <w:rPr>
          <w:rFonts w:ascii="Times New Roman" w:hAnsi="Times New Roman" w:cs="Times New Roman"/>
          <w:i/>
          <w:iCs/>
          <w:sz w:val="20"/>
          <w:szCs w:val="20"/>
        </w:rPr>
        <w:t>transformPrecodingDisabled</w:t>
      </w:r>
      <w:r w:rsidRPr="00E95900">
        <w:rPr>
          <w:rFonts w:ascii="Times New Roman" w:hAnsi="Times New Roman" w:cs="Times New Roman"/>
          <w:sz w:val="20"/>
          <w:szCs w:val="20"/>
        </w:rPr>
        <w:t xml:space="preserve"> respectively within </w:t>
      </w:r>
      <w:r w:rsidRPr="00E95900">
        <w:rPr>
          <w:rFonts w:ascii="Times New Roman" w:hAnsi="Times New Roman" w:cs="Times New Roman"/>
          <w:i/>
          <w:iCs/>
          <w:sz w:val="20"/>
          <w:szCs w:val="20"/>
        </w:rPr>
        <w:t>PTRS-UplinkConfig.</w:t>
      </w:r>
    </w:p>
    <w:p w14:paraId="00E46E1E" w14:textId="77777777" w:rsidR="001D5D4C" w:rsidRPr="005126E2" w:rsidRDefault="001D5D4C" w:rsidP="005126E2">
      <w:pPr>
        <w:rPr>
          <w:rFonts w:ascii="Times New Roman" w:hAnsi="Times New Roman" w:cs="Times New Roman"/>
        </w:rPr>
      </w:pPr>
    </w:p>
    <w:p w14:paraId="40EB2379" w14:textId="595C8ED2" w:rsidR="00EF50B5" w:rsidRPr="00674C43" w:rsidRDefault="00FF06D2" w:rsidP="00EF50B5">
      <w:pPr>
        <w:pStyle w:val="Heading1"/>
      </w:pPr>
      <w:r>
        <w:t xml:space="preserve">Applicability of dynamic waveform </w:t>
      </w:r>
      <w:r w:rsidR="00A44084">
        <w:t>indication</w:t>
      </w:r>
    </w:p>
    <w:p w14:paraId="04E1D348" w14:textId="4315CEAC" w:rsidR="001B7512" w:rsidRDefault="00E311C7" w:rsidP="005C0949">
      <w:pPr>
        <w:rPr>
          <w:rFonts w:ascii="Times New Roman" w:hAnsi="Times New Roman" w:cs="Times New Roman"/>
          <w:sz w:val="20"/>
          <w:szCs w:val="20"/>
        </w:rPr>
      </w:pPr>
      <w:r>
        <w:rPr>
          <w:rFonts w:ascii="Times New Roman" w:hAnsi="Times New Roman" w:cs="Times New Roman"/>
          <w:sz w:val="20"/>
          <w:szCs w:val="20"/>
        </w:rPr>
        <w:t xml:space="preserve">The objective of the WI does not </w:t>
      </w:r>
      <w:r w:rsidR="00B8250A">
        <w:rPr>
          <w:rFonts w:ascii="Times New Roman" w:hAnsi="Times New Roman" w:cs="Times New Roman"/>
          <w:sz w:val="20"/>
          <w:szCs w:val="20"/>
        </w:rPr>
        <w:t>state</w:t>
      </w:r>
      <w:r>
        <w:rPr>
          <w:rFonts w:ascii="Times New Roman" w:hAnsi="Times New Roman" w:cs="Times New Roman"/>
          <w:sz w:val="20"/>
          <w:szCs w:val="20"/>
        </w:rPr>
        <w:t xml:space="preserve"> </w:t>
      </w:r>
      <w:r w:rsidR="00B71EBF">
        <w:rPr>
          <w:rFonts w:ascii="Times New Roman" w:hAnsi="Times New Roman" w:cs="Times New Roman"/>
          <w:sz w:val="20"/>
          <w:szCs w:val="20"/>
        </w:rPr>
        <w:t>for which cases</w:t>
      </w:r>
      <w:r w:rsidR="00B75516">
        <w:rPr>
          <w:rFonts w:ascii="Times New Roman" w:hAnsi="Times New Roman" w:cs="Times New Roman"/>
          <w:sz w:val="20"/>
          <w:szCs w:val="20"/>
        </w:rPr>
        <w:t xml:space="preserve"> dynamic switching is to be </w:t>
      </w:r>
      <w:r w:rsidR="00000EE9">
        <w:rPr>
          <w:rFonts w:ascii="Times New Roman" w:hAnsi="Times New Roman" w:cs="Times New Roman"/>
          <w:sz w:val="20"/>
          <w:szCs w:val="20"/>
        </w:rPr>
        <w:t>supported</w:t>
      </w:r>
      <w:r w:rsidR="00B75516">
        <w:rPr>
          <w:rFonts w:ascii="Times New Roman" w:hAnsi="Times New Roman" w:cs="Times New Roman"/>
          <w:sz w:val="20"/>
          <w:szCs w:val="20"/>
        </w:rPr>
        <w:t>.</w:t>
      </w:r>
      <w:r w:rsidR="000F04A7">
        <w:rPr>
          <w:rFonts w:ascii="Times New Roman" w:hAnsi="Times New Roman" w:cs="Times New Roman"/>
          <w:sz w:val="20"/>
          <w:szCs w:val="20"/>
        </w:rPr>
        <w:t xml:space="preserve"> The following cases can be discussed:</w:t>
      </w:r>
    </w:p>
    <w:p w14:paraId="07C6D641" w14:textId="171C79B7" w:rsidR="000F04A7" w:rsidRPr="00E3506C" w:rsidRDefault="000F04A7" w:rsidP="005C0949">
      <w:pPr>
        <w:rPr>
          <w:rFonts w:ascii="Times New Roman" w:hAnsi="Times New Roman" w:cs="Times New Roman"/>
          <w:sz w:val="20"/>
          <w:szCs w:val="20"/>
          <w:u w:val="single"/>
        </w:rPr>
      </w:pPr>
      <w:r w:rsidRPr="00E3506C">
        <w:rPr>
          <w:rFonts w:ascii="Times New Roman" w:hAnsi="Times New Roman" w:cs="Times New Roman"/>
          <w:sz w:val="20"/>
          <w:szCs w:val="20"/>
          <w:u w:val="single"/>
        </w:rPr>
        <w:t>PUSCH scheduled by dynamic grant</w:t>
      </w:r>
    </w:p>
    <w:p w14:paraId="271E8305" w14:textId="77777777" w:rsidR="00E3506C" w:rsidRDefault="00000EE9" w:rsidP="005C0949">
      <w:pPr>
        <w:rPr>
          <w:rFonts w:ascii="Times New Roman" w:hAnsi="Times New Roman" w:cs="Times New Roman"/>
          <w:sz w:val="20"/>
          <w:szCs w:val="20"/>
        </w:rPr>
      </w:pPr>
      <w:r>
        <w:rPr>
          <w:rFonts w:ascii="Times New Roman" w:hAnsi="Times New Roman" w:cs="Times New Roman"/>
          <w:sz w:val="20"/>
          <w:szCs w:val="20"/>
        </w:rPr>
        <w:t xml:space="preserve">At a minimum, dynamic waveform switching should be supported </w:t>
      </w:r>
      <w:r w:rsidR="00D97895">
        <w:rPr>
          <w:rFonts w:ascii="Times New Roman" w:hAnsi="Times New Roman" w:cs="Times New Roman"/>
          <w:sz w:val="20"/>
          <w:szCs w:val="20"/>
        </w:rPr>
        <w:t xml:space="preserve">for dynamic grants indicated by non-fallback formats, </w:t>
      </w:r>
      <w:proofErr w:type="gramStart"/>
      <w:r w:rsidR="00D97895">
        <w:rPr>
          <w:rFonts w:ascii="Times New Roman" w:hAnsi="Times New Roman" w:cs="Times New Roman"/>
          <w:sz w:val="20"/>
          <w:szCs w:val="20"/>
        </w:rPr>
        <w:t>i.e.</w:t>
      </w:r>
      <w:proofErr w:type="gramEnd"/>
      <w:r w:rsidR="00D97895">
        <w:rPr>
          <w:rFonts w:ascii="Times New Roman" w:hAnsi="Times New Roman" w:cs="Times New Roman"/>
          <w:sz w:val="20"/>
          <w:szCs w:val="20"/>
        </w:rPr>
        <w:t xml:space="preserve"> DCI format 0_1 and 0_2. However, i</w:t>
      </w:r>
      <w:r w:rsidR="009505EE">
        <w:rPr>
          <w:rFonts w:ascii="Times New Roman" w:hAnsi="Times New Roman" w:cs="Times New Roman"/>
          <w:sz w:val="20"/>
          <w:szCs w:val="20"/>
        </w:rPr>
        <w:t xml:space="preserve">t may </w:t>
      </w:r>
      <w:r w:rsidR="00E3506C">
        <w:rPr>
          <w:rFonts w:ascii="Times New Roman" w:hAnsi="Times New Roman" w:cs="Times New Roman"/>
          <w:sz w:val="20"/>
          <w:szCs w:val="20"/>
        </w:rPr>
        <w:t>not be essential to support the feature for DCI format 0_0.</w:t>
      </w:r>
    </w:p>
    <w:p w14:paraId="7D52207F" w14:textId="52F056DD" w:rsidR="000B7ABF" w:rsidRPr="00E3506C" w:rsidRDefault="00E3506C" w:rsidP="005C0949">
      <w:pPr>
        <w:rPr>
          <w:rFonts w:ascii="Times New Roman" w:hAnsi="Times New Roman" w:cs="Times New Roman"/>
          <w:b/>
          <w:bCs/>
          <w:i/>
          <w:iCs/>
          <w:sz w:val="20"/>
          <w:szCs w:val="20"/>
        </w:rPr>
      </w:pPr>
      <w:r w:rsidRPr="00E3506C">
        <w:rPr>
          <w:rFonts w:ascii="Times New Roman" w:hAnsi="Times New Roman" w:cs="Times New Roman"/>
          <w:b/>
          <w:bCs/>
          <w:i/>
          <w:iCs/>
          <w:sz w:val="20"/>
          <w:szCs w:val="20"/>
        </w:rPr>
        <w:t>Proposal 1: Support dynamic waveform switching at least for dynamic grant scheduled by DCI format</w:t>
      </w:r>
      <w:r>
        <w:rPr>
          <w:rFonts w:ascii="Times New Roman" w:hAnsi="Times New Roman" w:cs="Times New Roman"/>
          <w:b/>
          <w:bCs/>
          <w:i/>
          <w:iCs/>
          <w:sz w:val="20"/>
          <w:szCs w:val="20"/>
        </w:rPr>
        <w:t>s</w:t>
      </w:r>
      <w:r w:rsidRPr="00E3506C">
        <w:rPr>
          <w:rFonts w:ascii="Times New Roman" w:hAnsi="Times New Roman" w:cs="Times New Roman"/>
          <w:b/>
          <w:bCs/>
          <w:i/>
          <w:iCs/>
          <w:sz w:val="20"/>
          <w:szCs w:val="20"/>
        </w:rPr>
        <w:t xml:space="preserve"> 0_1</w:t>
      </w:r>
      <w:r>
        <w:rPr>
          <w:rFonts w:ascii="Times New Roman" w:hAnsi="Times New Roman" w:cs="Times New Roman"/>
          <w:b/>
          <w:bCs/>
          <w:i/>
          <w:iCs/>
          <w:sz w:val="20"/>
          <w:szCs w:val="20"/>
        </w:rPr>
        <w:t>/</w:t>
      </w:r>
      <w:r w:rsidRPr="00E3506C">
        <w:rPr>
          <w:rFonts w:ascii="Times New Roman" w:hAnsi="Times New Roman" w:cs="Times New Roman"/>
          <w:b/>
          <w:bCs/>
          <w:i/>
          <w:iCs/>
          <w:sz w:val="20"/>
          <w:szCs w:val="20"/>
        </w:rPr>
        <w:t>0_2.</w:t>
      </w:r>
      <w:r w:rsidR="009505EE" w:rsidRPr="00E3506C">
        <w:rPr>
          <w:rFonts w:ascii="Times New Roman" w:hAnsi="Times New Roman" w:cs="Times New Roman"/>
          <w:b/>
          <w:bCs/>
          <w:i/>
          <w:iCs/>
          <w:sz w:val="20"/>
          <w:szCs w:val="20"/>
        </w:rPr>
        <w:t xml:space="preserve"> </w:t>
      </w:r>
    </w:p>
    <w:p w14:paraId="69BEFA51" w14:textId="5E95E212" w:rsidR="0069061C" w:rsidRPr="0069061C" w:rsidRDefault="000F04A7" w:rsidP="005C0949">
      <w:pPr>
        <w:rPr>
          <w:rFonts w:ascii="Times New Roman" w:hAnsi="Times New Roman" w:cs="Times New Roman"/>
          <w:sz w:val="20"/>
          <w:szCs w:val="20"/>
          <w:u w:val="single"/>
        </w:rPr>
      </w:pPr>
      <w:r w:rsidRPr="0014497F">
        <w:rPr>
          <w:rFonts w:ascii="Times New Roman" w:hAnsi="Times New Roman" w:cs="Times New Roman"/>
          <w:sz w:val="20"/>
          <w:szCs w:val="20"/>
          <w:u w:val="single"/>
        </w:rPr>
        <w:t xml:space="preserve">PUSCH </w:t>
      </w:r>
      <w:r w:rsidR="00AE2260" w:rsidRPr="0014497F">
        <w:rPr>
          <w:rFonts w:ascii="Times New Roman" w:hAnsi="Times New Roman" w:cs="Times New Roman"/>
          <w:sz w:val="20"/>
          <w:szCs w:val="20"/>
          <w:u w:val="single"/>
        </w:rPr>
        <w:t>with</w:t>
      </w:r>
      <w:r w:rsidRPr="0014497F">
        <w:rPr>
          <w:rFonts w:ascii="Times New Roman" w:hAnsi="Times New Roman" w:cs="Times New Roman"/>
          <w:sz w:val="20"/>
          <w:szCs w:val="20"/>
          <w:u w:val="single"/>
        </w:rPr>
        <w:t xml:space="preserve"> configured grant</w:t>
      </w:r>
    </w:p>
    <w:p w14:paraId="1A6ACA0A" w14:textId="1732E175" w:rsidR="0014497F" w:rsidRDefault="00744A39" w:rsidP="005C0949">
      <w:pPr>
        <w:rPr>
          <w:rFonts w:ascii="Times New Roman" w:hAnsi="Times New Roman" w:cs="Times New Roman"/>
          <w:sz w:val="20"/>
          <w:szCs w:val="20"/>
        </w:rPr>
      </w:pPr>
      <w:r>
        <w:rPr>
          <w:rFonts w:ascii="Times New Roman" w:hAnsi="Times New Roman" w:cs="Times New Roman"/>
          <w:sz w:val="20"/>
          <w:szCs w:val="20"/>
        </w:rPr>
        <w:t>C</w:t>
      </w:r>
      <w:r w:rsidR="00D34251" w:rsidRPr="009C3558">
        <w:rPr>
          <w:rFonts w:ascii="Times New Roman" w:hAnsi="Times New Roman" w:cs="Times New Roman"/>
          <w:sz w:val="20"/>
          <w:szCs w:val="20"/>
        </w:rPr>
        <w:t>onfigured grant type 2</w:t>
      </w:r>
      <w:r>
        <w:rPr>
          <w:rFonts w:ascii="Times New Roman" w:hAnsi="Times New Roman" w:cs="Times New Roman"/>
          <w:sz w:val="20"/>
          <w:szCs w:val="20"/>
        </w:rPr>
        <w:t xml:space="preserve"> already supports </w:t>
      </w:r>
      <w:r w:rsidR="00467D5F">
        <w:rPr>
          <w:rFonts w:ascii="Times New Roman" w:hAnsi="Times New Roman" w:cs="Times New Roman"/>
          <w:sz w:val="20"/>
          <w:szCs w:val="20"/>
        </w:rPr>
        <w:t xml:space="preserve">dynamic </w:t>
      </w:r>
      <w:r>
        <w:rPr>
          <w:rFonts w:ascii="Times New Roman" w:hAnsi="Times New Roman" w:cs="Times New Roman"/>
          <w:sz w:val="20"/>
          <w:szCs w:val="20"/>
        </w:rPr>
        <w:t xml:space="preserve">adaptation of grant parameters since the grant can be re-initialized </w:t>
      </w:r>
      <w:r w:rsidR="00467D5F">
        <w:rPr>
          <w:rFonts w:ascii="Times New Roman" w:hAnsi="Times New Roman" w:cs="Times New Roman"/>
          <w:sz w:val="20"/>
          <w:szCs w:val="20"/>
        </w:rPr>
        <w:t xml:space="preserve">by a DCI containing activation command. </w:t>
      </w:r>
      <w:r w:rsidR="006935F7">
        <w:rPr>
          <w:rFonts w:ascii="Times New Roman" w:hAnsi="Times New Roman" w:cs="Times New Roman"/>
          <w:sz w:val="20"/>
          <w:szCs w:val="20"/>
        </w:rPr>
        <w:t xml:space="preserve">It is therefore natural </w:t>
      </w:r>
      <w:r w:rsidR="00363734">
        <w:rPr>
          <w:rFonts w:ascii="Times New Roman" w:hAnsi="Times New Roman" w:cs="Times New Roman"/>
          <w:sz w:val="20"/>
          <w:szCs w:val="20"/>
        </w:rPr>
        <w:t>that</w:t>
      </w:r>
      <w:r w:rsidR="006935F7">
        <w:rPr>
          <w:rFonts w:ascii="Times New Roman" w:hAnsi="Times New Roman" w:cs="Times New Roman"/>
          <w:sz w:val="20"/>
          <w:szCs w:val="20"/>
        </w:rPr>
        <w:t xml:space="preserve"> dynamic waveform switching is also supported for this case.</w:t>
      </w:r>
      <w:r w:rsidR="00A44084">
        <w:rPr>
          <w:rFonts w:ascii="Times New Roman" w:hAnsi="Times New Roman" w:cs="Times New Roman"/>
          <w:sz w:val="20"/>
          <w:szCs w:val="20"/>
        </w:rPr>
        <w:t xml:space="preserve"> The justification for configured grant type 1 is less clear since by nature this type of grant is not designed for dynamic adaptation.</w:t>
      </w:r>
    </w:p>
    <w:p w14:paraId="3738D588" w14:textId="7B71B77F" w:rsidR="0069061C" w:rsidRPr="0069061C" w:rsidRDefault="0069061C" w:rsidP="005C0949">
      <w:pPr>
        <w:rPr>
          <w:rFonts w:ascii="Times New Roman" w:hAnsi="Times New Roman" w:cs="Times New Roman"/>
          <w:b/>
          <w:bCs/>
          <w:i/>
          <w:iCs/>
          <w:sz w:val="20"/>
          <w:szCs w:val="20"/>
        </w:rPr>
      </w:pPr>
      <w:r w:rsidRPr="0069061C">
        <w:rPr>
          <w:rFonts w:ascii="Times New Roman" w:hAnsi="Times New Roman" w:cs="Times New Roman"/>
          <w:b/>
          <w:bCs/>
          <w:i/>
          <w:iCs/>
          <w:sz w:val="20"/>
          <w:szCs w:val="20"/>
        </w:rPr>
        <w:t>Proposal 2: Support dynamic waveform indication in activation of configured grant type 2.</w:t>
      </w:r>
    </w:p>
    <w:p w14:paraId="56E83540" w14:textId="1675BBD8" w:rsidR="000F04A7" w:rsidRPr="0069061C" w:rsidRDefault="0069061C" w:rsidP="005C0949">
      <w:pPr>
        <w:rPr>
          <w:rFonts w:ascii="Times New Roman" w:hAnsi="Times New Roman" w:cs="Times New Roman"/>
          <w:sz w:val="20"/>
          <w:szCs w:val="20"/>
          <w:u w:val="single"/>
        </w:rPr>
      </w:pPr>
      <w:r w:rsidRPr="0069061C">
        <w:rPr>
          <w:rFonts w:ascii="Times New Roman" w:hAnsi="Times New Roman" w:cs="Times New Roman"/>
          <w:sz w:val="20"/>
          <w:szCs w:val="20"/>
          <w:u w:val="single"/>
        </w:rPr>
        <w:t>Msg3</w:t>
      </w:r>
      <w:r w:rsidR="009319DA">
        <w:rPr>
          <w:rFonts w:ascii="Times New Roman" w:hAnsi="Times New Roman" w:cs="Times New Roman"/>
          <w:sz w:val="20"/>
          <w:szCs w:val="20"/>
          <w:u w:val="single"/>
        </w:rPr>
        <w:t>/msgA</w:t>
      </w:r>
      <w:r w:rsidRPr="0069061C">
        <w:rPr>
          <w:rFonts w:ascii="Times New Roman" w:hAnsi="Times New Roman" w:cs="Times New Roman"/>
          <w:sz w:val="20"/>
          <w:szCs w:val="20"/>
          <w:u w:val="single"/>
        </w:rPr>
        <w:t xml:space="preserve"> PUSCH and retransmissions</w:t>
      </w:r>
    </w:p>
    <w:p w14:paraId="76F09EA1" w14:textId="2D0CFB22" w:rsidR="00B8250A" w:rsidRDefault="0069061C" w:rsidP="005C0949">
      <w:pPr>
        <w:rPr>
          <w:rFonts w:ascii="Times New Roman" w:hAnsi="Times New Roman" w:cs="Times New Roman"/>
          <w:sz w:val="20"/>
          <w:szCs w:val="20"/>
        </w:rPr>
      </w:pPr>
      <w:r w:rsidRPr="009319DA">
        <w:rPr>
          <w:rFonts w:ascii="Times New Roman" w:hAnsi="Times New Roman" w:cs="Times New Roman"/>
          <w:sz w:val="20"/>
          <w:szCs w:val="20"/>
        </w:rPr>
        <w:t xml:space="preserve">In R17, the waveform applicable to msg3 PUSCH </w:t>
      </w:r>
      <w:r w:rsidR="009319DA">
        <w:rPr>
          <w:rFonts w:ascii="Times New Roman" w:hAnsi="Times New Roman" w:cs="Times New Roman"/>
          <w:sz w:val="20"/>
          <w:szCs w:val="20"/>
        </w:rPr>
        <w:t xml:space="preserve">(msgA PUSCH) </w:t>
      </w:r>
      <w:r w:rsidRPr="009319DA">
        <w:rPr>
          <w:rFonts w:ascii="Times New Roman" w:hAnsi="Times New Roman" w:cs="Times New Roman"/>
          <w:sz w:val="20"/>
          <w:szCs w:val="20"/>
        </w:rPr>
        <w:t xml:space="preserve">is configured </w:t>
      </w:r>
      <w:r w:rsidR="009319DA">
        <w:rPr>
          <w:rFonts w:ascii="Times New Roman" w:hAnsi="Times New Roman" w:cs="Times New Roman"/>
          <w:sz w:val="20"/>
          <w:szCs w:val="20"/>
        </w:rPr>
        <w:t xml:space="preserve">by </w:t>
      </w:r>
      <w:r w:rsidR="009319DA" w:rsidRPr="009319DA">
        <w:rPr>
          <w:rFonts w:ascii="Times New Roman" w:hAnsi="Times New Roman" w:cs="Times New Roman"/>
          <w:i/>
          <w:iCs/>
          <w:sz w:val="20"/>
          <w:szCs w:val="20"/>
        </w:rPr>
        <w:t>msg3-transformPrecoder</w:t>
      </w:r>
      <w:r w:rsidR="009319DA">
        <w:rPr>
          <w:rFonts w:ascii="Times New Roman" w:hAnsi="Times New Roman" w:cs="Times New Roman"/>
          <w:sz w:val="20"/>
          <w:szCs w:val="20"/>
        </w:rPr>
        <w:t xml:space="preserve"> (</w:t>
      </w:r>
      <w:r w:rsidR="009319DA" w:rsidRPr="009319DA">
        <w:rPr>
          <w:rFonts w:ascii="Times New Roman" w:hAnsi="Times New Roman" w:cs="Times New Roman"/>
          <w:i/>
          <w:iCs/>
          <w:sz w:val="20"/>
          <w:szCs w:val="20"/>
        </w:rPr>
        <w:t>msgA-transformPrecoder</w:t>
      </w:r>
      <w:r w:rsidR="009319DA">
        <w:rPr>
          <w:rFonts w:ascii="Times New Roman" w:hAnsi="Times New Roman" w:cs="Times New Roman"/>
          <w:sz w:val="20"/>
          <w:szCs w:val="20"/>
        </w:rPr>
        <w:t>) respectively.</w:t>
      </w:r>
      <w:r w:rsidR="008D21A8">
        <w:rPr>
          <w:rFonts w:ascii="Times New Roman" w:hAnsi="Times New Roman" w:cs="Times New Roman"/>
          <w:sz w:val="20"/>
          <w:szCs w:val="20"/>
        </w:rPr>
        <w:t xml:space="preserve"> At least for msg3, dynamic waveform indication following similar principles as for msg3 repetitions could provide more flexibility to the network</w:t>
      </w:r>
      <w:r w:rsidR="00A44084">
        <w:rPr>
          <w:rFonts w:ascii="Times New Roman" w:hAnsi="Times New Roman" w:cs="Times New Roman"/>
          <w:sz w:val="20"/>
          <w:szCs w:val="20"/>
        </w:rPr>
        <w:t>.</w:t>
      </w:r>
    </w:p>
    <w:p w14:paraId="660B1A4C" w14:textId="6EB3CC27" w:rsidR="00A44084" w:rsidRPr="00A44084" w:rsidRDefault="00A44084" w:rsidP="005C0949">
      <w:pPr>
        <w:rPr>
          <w:rFonts w:ascii="Times New Roman" w:hAnsi="Times New Roman" w:cs="Times New Roman"/>
          <w:b/>
          <w:bCs/>
          <w:i/>
          <w:iCs/>
          <w:sz w:val="20"/>
          <w:szCs w:val="20"/>
        </w:rPr>
      </w:pPr>
      <w:r w:rsidRPr="00A44084">
        <w:rPr>
          <w:rFonts w:ascii="Times New Roman" w:hAnsi="Times New Roman" w:cs="Times New Roman"/>
          <w:b/>
          <w:bCs/>
          <w:i/>
          <w:iCs/>
          <w:sz w:val="20"/>
          <w:szCs w:val="20"/>
        </w:rPr>
        <w:t>Proposal 3: Consider supporting dynamic waveform indication for (re-)transmission of msg3 PUSCH.</w:t>
      </w:r>
    </w:p>
    <w:p w14:paraId="6284F536" w14:textId="7C032F2C" w:rsidR="0069061C" w:rsidRPr="00310D97" w:rsidRDefault="00310D97" w:rsidP="005C0949">
      <w:pPr>
        <w:rPr>
          <w:rFonts w:ascii="Times New Roman" w:hAnsi="Times New Roman" w:cs="Times New Roman"/>
          <w:sz w:val="20"/>
          <w:szCs w:val="20"/>
          <w:u w:val="single"/>
        </w:rPr>
      </w:pPr>
      <w:r w:rsidRPr="00310D97">
        <w:rPr>
          <w:rFonts w:ascii="Times New Roman" w:hAnsi="Times New Roman" w:cs="Times New Roman"/>
          <w:sz w:val="20"/>
          <w:szCs w:val="20"/>
          <w:u w:val="single"/>
        </w:rPr>
        <w:t>PUSCH repetitions</w:t>
      </w:r>
    </w:p>
    <w:p w14:paraId="197A35E2" w14:textId="2C126B92" w:rsidR="00A44084" w:rsidRDefault="00A44084" w:rsidP="005C0949">
      <w:pPr>
        <w:rPr>
          <w:rFonts w:ascii="Times New Roman" w:hAnsi="Times New Roman" w:cs="Times New Roman"/>
          <w:sz w:val="20"/>
          <w:szCs w:val="20"/>
        </w:rPr>
      </w:pPr>
      <w:r w:rsidRPr="00A44084">
        <w:rPr>
          <w:rFonts w:ascii="Times New Roman" w:hAnsi="Times New Roman" w:cs="Times New Roman"/>
          <w:sz w:val="20"/>
          <w:szCs w:val="20"/>
        </w:rPr>
        <w:t>PUSCH repetitions</w:t>
      </w:r>
      <w:r>
        <w:rPr>
          <w:rFonts w:ascii="Times New Roman" w:hAnsi="Times New Roman" w:cs="Times New Roman"/>
          <w:sz w:val="20"/>
          <w:szCs w:val="20"/>
        </w:rPr>
        <w:t xml:space="preserve"> is an important technique </w:t>
      </w:r>
      <w:r w:rsidR="0018139E">
        <w:rPr>
          <w:rFonts w:ascii="Times New Roman" w:hAnsi="Times New Roman" w:cs="Times New Roman"/>
          <w:sz w:val="20"/>
          <w:szCs w:val="20"/>
        </w:rPr>
        <w:t xml:space="preserve">to support operation in extended coverage areas. In R17, PUSCH repetition type A is enhanced with higher maximum number of repetitions and available slot counting. These enhancements mean that the total duration of a repetition bundle can become significant. If radio conditions degrade significantly during a repetition bundle, it could become interesting to have </w:t>
      </w:r>
      <w:r w:rsidR="00363734">
        <w:rPr>
          <w:rFonts w:ascii="Times New Roman" w:hAnsi="Times New Roman" w:cs="Times New Roman"/>
          <w:sz w:val="20"/>
          <w:szCs w:val="20"/>
        </w:rPr>
        <w:t xml:space="preserve">the </w:t>
      </w:r>
      <w:r w:rsidR="0018139E">
        <w:rPr>
          <w:rFonts w:ascii="Times New Roman" w:hAnsi="Times New Roman" w:cs="Times New Roman"/>
          <w:sz w:val="20"/>
          <w:szCs w:val="20"/>
        </w:rPr>
        <w:t xml:space="preserve">possibility to switch to the more power efficient waveform </w:t>
      </w:r>
      <w:r w:rsidR="004C1C11">
        <w:rPr>
          <w:rFonts w:ascii="Times New Roman" w:hAnsi="Times New Roman" w:cs="Times New Roman"/>
          <w:sz w:val="20"/>
          <w:szCs w:val="20"/>
        </w:rPr>
        <w:t xml:space="preserve">(DFTS-OFDM) before the end of the repetitions. On the other hand, supporting this type of operation would entail additional complexity and it could be questioned if scheduling PUSCH with </w:t>
      </w:r>
      <w:proofErr w:type="gramStart"/>
      <w:r w:rsidR="00363734">
        <w:rPr>
          <w:rFonts w:ascii="Times New Roman" w:hAnsi="Times New Roman" w:cs="Times New Roman"/>
          <w:sz w:val="20"/>
          <w:szCs w:val="20"/>
        </w:rPr>
        <w:t xml:space="preserve">a </w:t>
      </w:r>
      <w:r w:rsidR="004C1C11">
        <w:rPr>
          <w:rFonts w:ascii="Times New Roman" w:hAnsi="Times New Roman" w:cs="Times New Roman"/>
          <w:sz w:val="20"/>
          <w:szCs w:val="20"/>
        </w:rPr>
        <w:t>large number of</w:t>
      </w:r>
      <w:proofErr w:type="gramEnd"/>
      <w:r w:rsidR="004C1C11">
        <w:rPr>
          <w:rFonts w:ascii="Times New Roman" w:hAnsi="Times New Roman" w:cs="Times New Roman"/>
          <w:sz w:val="20"/>
          <w:szCs w:val="20"/>
        </w:rPr>
        <w:t xml:space="preserve"> repetitions and the less power-efficient waveform (OFDM) is a practical scenario.</w:t>
      </w:r>
    </w:p>
    <w:p w14:paraId="5C5594B4" w14:textId="52B681E1" w:rsidR="0071015A" w:rsidRPr="0071015A" w:rsidRDefault="0071015A" w:rsidP="005C0949">
      <w:pPr>
        <w:rPr>
          <w:rFonts w:ascii="Times New Roman" w:hAnsi="Times New Roman" w:cs="Times New Roman"/>
          <w:b/>
          <w:bCs/>
          <w:i/>
          <w:iCs/>
          <w:sz w:val="20"/>
          <w:szCs w:val="20"/>
        </w:rPr>
      </w:pPr>
      <w:r w:rsidRPr="0071015A">
        <w:rPr>
          <w:rFonts w:ascii="Times New Roman" w:hAnsi="Times New Roman" w:cs="Times New Roman"/>
          <w:b/>
          <w:bCs/>
          <w:i/>
          <w:iCs/>
          <w:sz w:val="20"/>
          <w:szCs w:val="20"/>
        </w:rPr>
        <w:t>Proposal 4: RAN1 to decide whether to support change of waveform within a set of PUSCH repetitions.</w:t>
      </w:r>
    </w:p>
    <w:p w14:paraId="25CC5DE2" w14:textId="2EFA9E55" w:rsidR="00310D97" w:rsidRPr="00674C43" w:rsidRDefault="00310D97" w:rsidP="00310D97">
      <w:pPr>
        <w:pStyle w:val="Heading1"/>
      </w:pPr>
      <w:r>
        <w:t>Indication of dynamic waveform switching</w:t>
      </w:r>
    </w:p>
    <w:p w14:paraId="26B5CE42" w14:textId="77777777" w:rsidR="00EC166A" w:rsidRDefault="00614D2C" w:rsidP="005C0949">
      <w:pPr>
        <w:rPr>
          <w:rFonts w:ascii="Times New Roman" w:hAnsi="Times New Roman" w:cs="Times New Roman"/>
          <w:sz w:val="20"/>
          <w:szCs w:val="20"/>
        </w:rPr>
      </w:pPr>
      <w:r>
        <w:rPr>
          <w:rFonts w:ascii="Times New Roman" w:hAnsi="Times New Roman" w:cs="Times New Roman"/>
          <w:sz w:val="20"/>
          <w:szCs w:val="20"/>
        </w:rPr>
        <w:t>Several</w:t>
      </w:r>
      <w:r w:rsidR="00C81B26">
        <w:rPr>
          <w:rFonts w:ascii="Times New Roman" w:hAnsi="Times New Roman" w:cs="Times New Roman"/>
          <w:sz w:val="20"/>
          <w:szCs w:val="20"/>
        </w:rPr>
        <w:t xml:space="preserve"> options for dynamic waveform switching were discussed already in R15 [2]. </w:t>
      </w:r>
      <w:r>
        <w:rPr>
          <w:rFonts w:ascii="Times New Roman" w:hAnsi="Times New Roman" w:cs="Times New Roman"/>
          <w:sz w:val="20"/>
          <w:szCs w:val="20"/>
        </w:rPr>
        <w:t>Two main possibilities are indication by MAC CE or indication by DCI.</w:t>
      </w:r>
      <w:r w:rsidR="00DF2CD6">
        <w:rPr>
          <w:rFonts w:ascii="Times New Roman" w:hAnsi="Times New Roman" w:cs="Times New Roman"/>
          <w:sz w:val="20"/>
          <w:szCs w:val="20"/>
        </w:rPr>
        <w:t xml:space="preserve"> </w:t>
      </w:r>
    </w:p>
    <w:p w14:paraId="20DBDB6A" w14:textId="77777777" w:rsidR="00EC166A" w:rsidRDefault="00DF2CD6" w:rsidP="005C0949">
      <w:pPr>
        <w:rPr>
          <w:rFonts w:ascii="Times New Roman" w:hAnsi="Times New Roman" w:cs="Times New Roman"/>
          <w:sz w:val="20"/>
          <w:szCs w:val="20"/>
        </w:rPr>
      </w:pPr>
      <w:r>
        <w:rPr>
          <w:rFonts w:ascii="Times New Roman" w:hAnsi="Times New Roman" w:cs="Times New Roman"/>
          <w:sz w:val="20"/>
          <w:szCs w:val="20"/>
        </w:rPr>
        <w:t xml:space="preserve">The benefits of MAC CE are that it does not increase DCI overhead </w:t>
      </w:r>
      <w:r w:rsidR="00BE32D7">
        <w:rPr>
          <w:rFonts w:ascii="Times New Roman" w:hAnsi="Times New Roman" w:cs="Times New Roman"/>
          <w:sz w:val="20"/>
          <w:szCs w:val="20"/>
        </w:rPr>
        <w:t xml:space="preserve">or decrease scheduler flexibility </w:t>
      </w:r>
      <w:r>
        <w:rPr>
          <w:rFonts w:ascii="Times New Roman" w:hAnsi="Times New Roman" w:cs="Times New Roman"/>
          <w:sz w:val="20"/>
          <w:szCs w:val="20"/>
        </w:rPr>
        <w:t xml:space="preserve">and it would enable switching for additional cases such as configured grant type 1 or switching during repetitions. </w:t>
      </w:r>
    </w:p>
    <w:p w14:paraId="3C784C3F" w14:textId="6196B228" w:rsidR="00EC166A" w:rsidRDefault="00BE32D7" w:rsidP="005C0949">
      <w:pPr>
        <w:rPr>
          <w:rFonts w:ascii="Times New Roman" w:hAnsi="Times New Roman" w:cs="Times New Roman"/>
          <w:sz w:val="20"/>
          <w:szCs w:val="20"/>
        </w:rPr>
      </w:pPr>
      <w:r>
        <w:rPr>
          <w:rFonts w:ascii="Times New Roman" w:hAnsi="Times New Roman" w:cs="Times New Roman"/>
          <w:sz w:val="20"/>
          <w:szCs w:val="20"/>
        </w:rPr>
        <w:lastRenderedPageBreak/>
        <w:t>The benefits of DCI indication are that it minimizes latency</w:t>
      </w:r>
      <w:r w:rsidR="007974DE">
        <w:rPr>
          <w:rFonts w:ascii="Times New Roman" w:hAnsi="Times New Roman" w:cs="Times New Roman"/>
          <w:sz w:val="20"/>
          <w:szCs w:val="20"/>
        </w:rPr>
        <w:t xml:space="preserve"> of switching and</w:t>
      </w:r>
      <w:r>
        <w:rPr>
          <w:rFonts w:ascii="Times New Roman" w:hAnsi="Times New Roman" w:cs="Times New Roman"/>
          <w:sz w:val="20"/>
          <w:szCs w:val="20"/>
        </w:rPr>
        <w:t xml:space="preserve"> eliminates risk of </w:t>
      </w:r>
      <w:proofErr w:type="gramStart"/>
      <w:r>
        <w:rPr>
          <w:rFonts w:ascii="Times New Roman" w:hAnsi="Times New Roman" w:cs="Times New Roman"/>
          <w:sz w:val="20"/>
          <w:szCs w:val="20"/>
        </w:rPr>
        <w:t>mis-alignment</w:t>
      </w:r>
      <w:proofErr w:type="gramEnd"/>
      <w:r>
        <w:rPr>
          <w:rFonts w:ascii="Times New Roman" w:hAnsi="Times New Roman" w:cs="Times New Roman"/>
          <w:sz w:val="20"/>
          <w:szCs w:val="20"/>
        </w:rPr>
        <w:t xml:space="preserve"> </w:t>
      </w:r>
      <w:r w:rsidR="007974DE">
        <w:rPr>
          <w:rFonts w:ascii="Times New Roman" w:hAnsi="Times New Roman" w:cs="Times New Roman"/>
          <w:sz w:val="20"/>
          <w:szCs w:val="20"/>
        </w:rPr>
        <w:t>between UE and network.</w:t>
      </w:r>
    </w:p>
    <w:p w14:paraId="6D3DA5F5" w14:textId="54CA87E4" w:rsidR="00EC166A" w:rsidRDefault="00EC166A" w:rsidP="005C0949">
      <w:pPr>
        <w:rPr>
          <w:rFonts w:ascii="Times New Roman" w:hAnsi="Times New Roman" w:cs="Times New Roman"/>
          <w:sz w:val="20"/>
          <w:szCs w:val="20"/>
        </w:rPr>
      </w:pPr>
      <w:r>
        <w:rPr>
          <w:rFonts w:ascii="Times New Roman" w:hAnsi="Times New Roman" w:cs="Times New Roman"/>
          <w:sz w:val="20"/>
          <w:szCs w:val="20"/>
        </w:rPr>
        <w:t>At least for dynamic grant and configured grant type 2, indication by DCI seems a more straightforward solution compared to MAC CE and could be a good starting point</w:t>
      </w:r>
      <w:r w:rsidR="00626025">
        <w:rPr>
          <w:rFonts w:ascii="Times New Roman" w:hAnsi="Times New Roman" w:cs="Times New Roman"/>
          <w:sz w:val="20"/>
          <w:szCs w:val="20"/>
        </w:rPr>
        <w:t xml:space="preserve"> for both dynamic grant and configured grant type 2</w:t>
      </w:r>
      <w:r>
        <w:rPr>
          <w:rFonts w:ascii="Times New Roman" w:hAnsi="Times New Roman" w:cs="Times New Roman"/>
          <w:sz w:val="20"/>
          <w:szCs w:val="20"/>
        </w:rPr>
        <w:t>.</w:t>
      </w:r>
    </w:p>
    <w:p w14:paraId="34BBAC53" w14:textId="158CD0B5" w:rsidR="00EC166A" w:rsidRDefault="00EC166A" w:rsidP="005C0949">
      <w:pPr>
        <w:rPr>
          <w:rFonts w:ascii="Times New Roman" w:hAnsi="Times New Roman" w:cs="Times New Roman"/>
          <w:b/>
          <w:bCs/>
          <w:i/>
          <w:iCs/>
          <w:sz w:val="20"/>
          <w:szCs w:val="20"/>
        </w:rPr>
      </w:pPr>
      <w:bookmarkStart w:id="1" w:name="_Hlk115442652"/>
      <w:r w:rsidRPr="00EC166A">
        <w:rPr>
          <w:rFonts w:ascii="Times New Roman" w:hAnsi="Times New Roman" w:cs="Times New Roman"/>
          <w:b/>
          <w:bCs/>
          <w:i/>
          <w:iCs/>
          <w:sz w:val="20"/>
          <w:szCs w:val="20"/>
        </w:rPr>
        <w:t xml:space="preserve">Proposal 5: Support waveform indication </w:t>
      </w:r>
      <w:r w:rsidR="00626025">
        <w:rPr>
          <w:rFonts w:ascii="Times New Roman" w:hAnsi="Times New Roman" w:cs="Times New Roman"/>
          <w:b/>
          <w:bCs/>
          <w:i/>
          <w:iCs/>
          <w:sz w:val="20"/>
          <w:szCs w:val="20"/>
        </w:rPr>
        <w:t>in</w:t>
      </w:r>
      <w:r w:rsidRPr="00EC166A">
        <w:rPr>
          <w:rFonts w:ascii="Times New Roman" w:hAnsi="Times New Roman" w:cs="Times New Roman"/>
          <w:b/>
          <w:bCs/>
          <w:i/>
          <w:iCs/>
          <w:sz w:val="20"/>
          <w:szCs w:val="20"/>
        </w:rPr>
        <w:t xml:space="preserve"> </w:t>
      </w:r>
      <w:r w:rsidR="00363734">
        <w:rPr>
          <w:rFonts w:ascii="Times New Roman" w:hAnsi="Times New Roman" w:cs="Times New Roman"/>
          <w:b/>
          <w:bCs/>
          <w:i/>
          <w:iCs/>
          <w:sz w:val="20"/>
          <w:szCs w:val="20"/>
        </w:rPr>
        <w:t xml:space="preserve">scheduling </w:t>
      </w:r>
      <w:r w:rsidRPr="00EC166A">
        <w:rPr>
          <w:rFonts w:ascii="Times New Roman" w:hAnsi="Times New Roman" w:cs="Times New Roman"/>
          <w:b/>
          <w:bCs/>
          <w:i/>
          <w:iCs/>
          <w:sz w:val="20"/>
          <w:szCs w:val="20"/>
        </w:rPr>
        <w:t>DCI</w:t>
      </w:r>
      <w:r w:rsidR="00363734">
        <w:rPr>
          <w:rFonts w:ascii="Times New Roman" w:hAnsi="Times New Roman" w:cs="Times New Roman"/>
          <w:b/>
          <w:bCs/>
          <w:i/>
          <w:iCs/>
          <w:sz w:val="20"/>
          <w:szCs w:val="20"/>
        </w:rPr>
        <w:t xml:space="preserve"> for dynamic grant</w:t>
      </w:r>
      <w:r w:rsidRPr="00EC166A">
        <w:rPr>
          <w:rFonts w:ascii="Times New Roman" w:hAnsi="Times New Roman" w:cs="Times New Roman"/>
          <w:b/>
          <w:bCs/>
          <w:i/>
          <w:iCs/>
          <w:sz w:val="20"/>
          <w:szCs w:val="20"/>
        </w:rPr>
        <w:t>.</w:t>
      </w:r>
    </w:p>
    <w:p w14:paraId="4694C5B5" w14:textId="2B3DDFD5" w:rsidR="00363734" w:rsidRDefault="00363734" w:rsidP="00363734">
      <w:pPr>
        <w:rPr>
          <w:rFonts w:ascii="Times New Roman" w:hAnsi="Times New Roman" w:cs="Times New Roman"/>
          <w:b/>
          <w:bCs/>
          <w:i/>
          <w:iCs/>
          <w:sz w:val="20"/>
          <w:szCs w:val="20"/>
        </w:rPr>
      </w:pPr>
      <w:r w:rsidRPr="00EC166A">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EC166A">
        <w:rPr>
          <w:rFonts w:ascii="Times New Roman" w:hAnsi="Times New Roman" w:cs="Times New Roman"/>
          <w:b/>
          <w:bCs/>
          <w:i/>
          <w:iCs/>
          <w:sz w:val="20"/>
          <w:szCs w:val="20"/>
        </w:rPr>
        <w:t xml:space="preserve">: Support waveform indication </w:t>
      </w:r>
      <w:r>
        <w:rPr>
          <w:rFonts w:ascii="Times New Roman" w:hAnsi="Times New Roman" w:cs="Times New Roman"/>
          <w:b/>
          <w:bCs/>
          <w:i/>
          <w:iCs/>
          <w:sz w:val="20"/>
          <w:szCs w:val="20"/>
        </w:rPr>
        <w:t>in</w:t>
      </w:r>
      <w:r w:rsidRPr="00EC166A">
        <w:rPr>
          <w:rFonts w:ascii="Times New Roman" w:hAnsi="Times New Roman" w:cs="Times New Roman"/>
          <w:b/>
          <w:bCs/>
          <w:i/>
          <w:iCs/>
          <w:sz w:val="20"/>
          <w:szCs w:val="20"/>
        </w:rPr>
        <w:t xml:space="preserve"> </w:t>
      </w:r>
      <w:r>
        <w:rPr>
          <w:rFonts w:ascii="Times New Roman" w:hAnsi="Times New Roman" w:cs="Times New Roman"/>
          <w:b/>
          <w:bCs/>
          <w:i/>
          <w:iCs/>
          <w:sz w:val="20"/>
          <w:szCs w:val="20"/>
        </w:rPr>
        <w:t>activation</w:t>
      </w:r>
      <w:r>
        <w:rPr>
          <w:rFonts w:ascii="Times New Roman" w:hAnsi="Times New Roman" w:cs="Times New Roman"/>
          <w:b/>
          <w:bCs/>
          <w:i/>
          <w:iCs/>
          <w:sz w:val="20"/>
          <w:szCs w:val="20"/>
        </w:rPr>
        <w:t xml:space="preserve"> </w:t>
      </w:r>
      <w:r w:rsidRPr="00EC166A">
        <w:rPr>
          <w:rFonts w:ascii="Times New Roman" w:hAnsi="Times New Roman" w:cs="Times New Roman"/>
          <w:b/>
          <w:bCs/>
          <w:i/>
          <w:iCs/>
          <w:sz w:val="20"/>
          <w:szCs w:val="20"/>
        </w:rPr>
        <w:t>DCI</w:t>
      </w:r>
      <w:r>
        <w:rPr>
          <w:rFonts w:ascii="Times New Roman" w:hAnsi="Times New Roman" w:cs="Times New Roman"/>
          <w:b/>
          <w:bCs/>
          <w:i/>
          <w:iCs/>
          <w:sz w:val="20"/>
          <w:szCs w:val="20"/>
        </w:rPr>
        <w:t xml:space="preserve"> for </w:t>
      </w:r>
      <w:r>
        <w:rPr>
          <w:rFonts w:ascii="Times New Roman" w:hAnsi="Times New Roman" w:cs="Times New Roman"/>
          <w:b/>
          <w:bCs/>
          <w:i/>
          <w:iCs/>
          <w:sz w:val="20"/>
          <w:szCs w:val="20"/>
        </w:rPr>
        <w:t>configured grant type 2</w:t>
      </w:r>
      <w:r w:rsidRPr="00EC166A">
        <w:rPr>
          <w:rFonts w:ascii="Times New Roman" w:hAnsi="Times New Roman" w:cs="Times New Roman"/>
          <w:b/>
          <w:bCs/>
          <w:i/>
          <w:iCs/>
          <w:sz w:val="20"/>
          <w:szCs w:val="20"/>
        </w:rPr>
        <w:t>.</w:t>
      </w:r>
    </w:p>
    <w:bookmarkEnd w:id="1"/>
    <w:p w14:paraId="62E7C9A9" w14:textId="4D0DF62E" w:rsidR="00EC166A" w:rsidRDefault="004F32F8" w:rsidP="005C0949">
      <w:pPr>
        <w:rPr>
          <w:rFonts w:ascii="Times New Roman" w:hAnsi="Times New Roman" w:cs="Times New Roman"/>
          <w:sz w:val="20"/>
          <w:szCs w:val="20"/>
        </w:rPr>
      </w:pPr>
      <w:r>
        <w:rPr>
          <w:rFonts w:ascii="Times New Roman" w:hAnsi="Times New Roman" w:cs="Times New Roman"/>
          <w:sz w:val="20"/>
          <w:szCs w:val="20"/>
        </w:rPr>
        <w:t xml:space="preserve">For indication </w:t>
      </w:r>
      <w:r w:rsidR="00626025">
        <w:rPr>
          <w:rFonts w:ascii="Times New Roman" w:hAnsi="Times New Roman" w:cs="Times New Roman"/>
          <w:sz w:val="20"/>
          <w:szCs w:val="20"/>
        </w:rPr>
        <w:t>in</w:t>
      </w:r>
      <w:r>
        <w:rPr>
          <w:rFonts w:ascii="Times New Roman" w:hAnsi="Times New Roman" w:cs="Times New Roman"/>
          <w:sz w:val="20"/>
          <w:szCs w:val="20"/>
        </w:rPr>
        <w:t xml:space="preserve"> DCI, multiple options could be considered:</w:t>
      </w:r>
    </w:p>
    <w:p w14:paraId="4F55720F" w14:textId="045174EB" w:rsidR="004F32F8" w:rsidRDefault="004F32F8" w:rsidP="004F32F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Additional field</w:t>
      </w:r>
    </w:p>
    <w:p w14:paraId="3139BD96" w14:textId="77777777" w:rsidR="00EB281E" w:rsidRDefault="00EB281E" w:rsidP="00EB281E">
      <w:pPr>
        <w:pStyle w:val="ListParagraph"/>
        <w:numPr>
          <w:ilvl w:val="0"/>
          <w:numId w:val="14"/>
        </w:numPr>
        <w:rPr>
          <w:rFonts w:ascii="Times New Roman" w:hAnsi="Times New Roman" w:cs="Times New Roman"/>
          <w:sz w:val="20"/>
          <w:szCs w:val="20"/>
        </w:rPr>
      </w:pPr>
      <w:r w:rsidRPr="004F32F8">
        <w:rPr>
          <w:rFonts w:ascii="Times New Roman" w:hAnsi="Times New Roman" w:cs="Times New Roman"/>
          <w:sz w:val="20"/>
          <w:szCs w:val="20"/>
        </w:rPr>
        <w:t>New RNTI</w:t>
      </w:r>
    </w:p>
    <w:p w14:paraId="0A42E4D8" w14:textId="71728530" w:rsidR="004F32F8" w:rsidRDefault="004F32F8" w:rsidP="004F32F8">
      <w:pPr>
        <w:pStyle w:val="ListParagraph"/>
        <w:numPr>
          <w:ilvl w:val="0"/>
          <w:numId w:val="14"/>
        </w:numPr>
        <w:rPr>
          <w:rFonts w:ascii="Times New Roman" w:hAnsi="Times New Roman" w:cs="Times New Roman"/>
          <w:sz w:val="20"/>
          <w:szCs w:val="20"/>
        </w:rPr>
      </w:pPr>
      <w:r w:rsidRPr="004F32F8">
        <w:rPr>
          <w:rFonts w:ascii="Times New Roman" w:hAnsi="Times New Roman" w:cs="Times New Roman"/>
          <w:sz w:val="20"/>
          <w:szCs w:val="20"/>
        </w:rPr>
        <w:t>Overload existing field (</w:t>
      </w:r>
      <w:proofErr w:type="gramStart"/>
      <w:r w:rsidRPr="004F32F8">
        <w:rPr>
          <w:rFonts w:ascii="Times New Roman" w:hAnsi="Times New Roman" w:cs="Times New Roman"/>
          <w:sz w:val="20"/>
          <w:szCs w:val="20"/>
        </w:rPr>
        <w:t>e.g.</w:t>
      </w:r>
      <w:proofErr w:type="gramEnd"/>
      <w:r w:rsidRPr="004F32F8">
        <w:rPr>
          <w:rFonts w:ascii="Times New Roman" w:hAnsi="Times New Roman" w:cs="Times New Roman"/>
          <w:sz w:val="20"/>
          <w:szCs w:val="20"/>
        </w:rPr>
        <w:t xml:space="preserve"> MCS, TDRA, FDRA)</w:t>
      </w:r>
    </w:p>
    <w:p w14:paraId="08229CBF" w14:textId="000938E0" w:rsidR="004F32F8" w:rsidRDefault="004F32F8" w:rsidP="004F32F8">
      <w:pPr>
        <w:pStyle w:val="ListParagraph"/>
        <w:numPr>
          <w:ilvl w:val="0"/>
          <w:numId w:val="14"/>
        </w:numPr>
        <w:rPr>
          <w:rFonts w:ascii="Times New Roman" w:hAnsi="Times New Roman" w:cs="Times New Roman"/>
          <w:sz w:val="20"/>
          <w:szCs w:val="20"/>
        </w:rPr>
      </w:pPr>
      <w:r w:rsidRPr="004F32F8">
        <w:rPr>
          <w:rFonts w:ascii="Times New Roman" w:hAnsi="Times New Roman" w:cs="Times New Roman"/>
          <w:sz w:val="20"/>
          <w:szCs w:val="20"/>
        </w:rPr>
        <w:t>Based on DCI format/size</w:t>
      </w:r>
      <w:r w:rsidR="0069761F">
        <w:rPr>
          <w:rFonts w:ascii="Times New Roman" w:hAnsi="Times New Roman" w:cs="Times New Roman"/>
          <w:sz w:val="20"/>
          <w:szCs w:val="20"/>
        </w:rPr>
        <w:t xml:space="preserve"> (</w:t>
      </w:r>
      <w:proofErr w:type="gramStart"/>
      <w:r w:rsidR="0069761F">
        <w:rPr>
          <w:rFonts w:ascii="Times New Roman" w:hAnsi="Times New Roman" w:cs="Times New Roman"/>
          <w:sz w:val="20"/>
          <w:szCs w:val="20"/>
        </w:rPr>
        <w:t>e.g.</w:t>
      </w:r>
      <w:proofErr w:type="gramEnd"/>
      <w:r w:rsidR="0069761F">
        <w:rPr>
          <w:rFonts w:ascii="Times New Roman" w:hAnsi="Times New Roman" w:cs="Times New Roman"/>
          <w:sz w:val="20"/>
          <w:szCs w:val="20"/>
        </w:rPr>
        <w:t xml:space="preserve"> 0_1 for one CP-OFDM, 0_2 for DFTS-OFDM)</w:t>
      </w:r>
    </w:p>
    <w:p w14:paraId="30475FF4" w14:textId="08705120" w:rsidR="004F32F8" w:rsidRPr="004F32F8" w:rsidRDefault="004F32F8" w:rsidP="004F32F8">
      <w:pPr>
        <w:pStyle w:val="ListParagraph"/>
        <w:numPr>
          <w:ilvl w:val="0"/>
          <w:numId w:val="14"/>
        </w:numPr>
        <w:rPr>
          <w:rFonts w:ascii="Times New Roman" w:hAnsi="Times New Roman" w:cs="Times New Roman"/>
          <w:sz w:val="20"/>
          <w:szCs w:val="20"/>
        </w:rPr>
      </w:pPr>
      <w:r w:rsidRPr="004F32F8">
        <w:rPr>
          <w:rFonts w:ascii="Times New Roman" w:hAnsi="Times New Roman" w:cs="Times New Roman"/>
          <w:sz w:val="20"/>
          <w:szCs w:val="20"/>
        </w:rPr>
        <w:t>Coreset/search space</w:t>
      </w:r>
    </w:p>
    <w:p w14:paraId="57E4EF8C" w14:textId="2619A735" w:rsidR="004F32F8" w:rsidRDefault="004F32F8" w:rsidP="004F32F8">
      <w:pPr>
        <w:spacing w:before="240"/>
        <w:rPr>
          <w:rFonts w:ascii="Times New Roman" w:hAnsi="Times New Roman" w:cs="Times New Roman"/>
          <w:sz w:val="20"/>
          <w:szCs w:val="20"/>
        </w:rPr>
      </w:pPr>
      <w:r>
        <w:rPr>
          <w:rFonts w:ascii="Times New Roman" w:hAnsi="Times New Roman" w:cs="Times New Roman"/>
          <w:sz w:val="20"/>
          <w:szCs w:val="20"/>
        </w:rPr>
        <w:t xml:space="preserve">The above options are regularly identified whenever a new functionality requiring dynamic indication needs to be supported. </w:t>
      </w:r>
      <w:r w:rsidR="009125BC">
        <w:rPr>
          <w:rFonts w:ascii="Times New Roman" w:hAnsi="Times New Roman" w:cs="Times New Roman"/>
          <w:sz w:val="20"/>
          <w:szCs w:val="20"/>
        </w:rPr>
        <w:t xml:space="preserve">Option 1 slightly increases DCI overhead which should preferably be avoided in coverage-limited conditions. </w:t>
      </w:r>
      <w:r w:rsidR="007B0610">
        <w:rPr>
          <w:rFonts w:ascii="Times New Roman" w:hAnsi="Times New Roman" w:cs="Times New Roman"/>
          <w:sz w:val="20"/>
          <w:szCs w:val="20"/>
        </w:rPr>
        <w:t xml:space="preserve">Option 2 would require introducing multiple RNTI’s to support configured grant, multiple MCS tables, semi-persistent CSI on PUSCH. It does not appear as an attractive solution. </w:t>
      </w:r>
      <w:r w:rsidR="00EB281E">
        <w:rPr>
          <w:rFonts w:ascii="Times New Roman" w:hAnsi="Times New Roman" w:cs="Times New Roman"/>
          <w:sz w:val="20"/>
          <w:szCs w:val="20"/>
        </w:rPr>
        <w:t>Options 3, 4, 5 reduce scheduler flexibility to various degrees</w:t>
      </w:r>
      <w:r w:rsidR="0069761F">
        <w:rPr>
          <w:rFonts w:ascii="Times New Roman" w:hAnsi="Times New Roman" w:cs="Times New Roman"/>
          <w:sz w:val="20"/>
          <w:szCs w:val="20"/>
        </w:rPr>
        <w:t xml:space="preserve">. Multiple DCI formats are configured to </w:t>
      </w:r>
      <w:proofErr w:type="gramStart"/>
      <w:r w:rsidR="0069761F">
        <w:rPr>
          <w:rFonts w:ascii="Times New Roman" w:hAnsi="Times New Roman" w:cs="Times New Roman"/>
          <w:sz w:val="20"/>
          <w:szCs w:val="20"/>
        </w:rPr>
        <w:t>e.g.</w:t>
      </w:r>
      <w:proofErr w:type="gramEnd"/>
      <w:r w:rsidR="0069761F">
        <w:rPr>
          <w:rFonts w:ascii="Times New Roman" w:hAnsi="Times New Roman" w:cs="Times New Roman"/>
          <w:sz w:val="20"/>
          <w:szCs w:val="20"/>
        </w:rPr>
        <w:t xml:space="preserve"> support different types of service and it is not obvious</w:t>
      </w:r>
      <w:r w:rsidR="00363734">
        <w:rPr>
          <w:rFonts w:ascii="Times New Roman" w:hAnsi="Times New Roman" w:cs="Times New Roman"/>
          <w:sz w:val="20"/>
          <w:szCs w:val="20"/>
        </w:rPr>
        <w:t>ly</w:t>
      </w:r>
      <w:r w:rsidR="0069761F">
        <w:rPr>
          <w:rFonts w:ascii="Times New Roman" w:hAnsi="Times New Roman" w:cs="Times New Roman"/>
          <w:sz w:val="20"/>
          <w:szCs w:val="20"/>
        </w:rPr>
        <w:t xml:space="preserve"> </w:t>
      </w:r>
      <w:r w:rsidR="00EC69CC">
        <w:rPr>
          <w:rFonts w:ascii="Times New Roman" w:hAnsi="Times New Roman" w:cs="Times New Roman"/>
          <w:sz w:val="20"/>
          <w:szCs w:val="20"/>
        </w:rPr>
        <w:t xml:space="preserve">related to waveform. Indication by Coreset or search space also restricts scheduler flexibility and particularly so in coverage-limited scenarios when the aggregation level tends to be higher. In the case of Option 3, the reduction of scheduler flexibility could be </w:t>
      </w:r>
      <w:r w:rsidR="007B0610">
        <w:rPr>
          <w:rFonts w:ascii="Times New Roman" w:hAnsi="Times New Roman" w:cs="Times New Roman"/>
          <w:sz w:val="20"/>
          <w:szCs w:val="20"/>
        </w:rPr>
        <w:t xml:space="preserve">more </w:t>
      </w:r>
      <w:r w:rsidR="00EC69CC">
        <w:rPr>
          <w:rFonts w:ascii="Times New Roman" w:hAnsi="Times New Roman" w:cs="Times New Roman"/>
          <w:sz w:val="20"/>
          <w:szCs w:val="20"/>
        </w:rPr>
        <w:t xml:space="preserve">reasonable depending on which field is overloaded. </w:t>
      </w:r>
      <w:r w:rsidR="007B0610">
        <w:rPr>
          <w:rFonts w:ascii="Times New Roman" w:hAnsi="Times New Roman" w:cs="Times New Roman"/>
          <w:sz w:val="20"/>
          <w:szCs w:val="20"/>
        </w:rPr>
        <w:t>For example, overloading the MCS field could be acceptable considering that the highest MCS’s may be less likely to be used in coverage-limited conditions when DFTS-OFDM becomes attractive.</w:t>
      </w:r>
      <w:r w:rsidR="009125BC">
        <w:rPr>
          <w:rFonts w:ascii="Times New Roman" w:hAnsi="Times New Roman" w:cs="Times New Roman"/>
          <w:sz w:val="20"/>
          <w:szCs w:val="20"/>
        </w:rPr>
        <w:t xml:space="preserve"> Overloading TDRA field can also be acceptable since this field also controls the number of repetitions. In addition, in case dynamic indication for msg3 is supported, there is no possibility to add a field and overloading existing field would therefore be required for that case.</w:t>
      </w:r>
    </w:p>
    <w:p w14:paraId="64C2C827" w14:textId="499EF6FC" w:rsidR="007B0610" w:rsidRPr="009125BC" w:rsidRDefault="007B0610" w:rsidP="004F32F8">
      <w:pPr>
        <w:spacing w:before="240"/>
        <w:rPr>
          <w:rFonts w:ascii="Times New Roman" w:hAnsi="Times New Roman" w:cs="Times New Roman"/>
          <w:b/>
          <w:bCs/>
          <w:i/>
          <w:iCs/>
          <w:sz w:val="20"/>
          <w:szCs w:val="20"/>
        </w:rPr>
      </w:pPr>
      <w:r w:rsidRPr="009125BC">
        <w:rPr>
          <w:rFonts w:ascii="Times New Roman" w:hAnsi="Times New Roman" w:cs="Times New Roman"/>
          <w:b/>
          <w:bCs/>
          <w:i/>
          <w:iCs/>
          <w:sz w:val="20"/>
          <w:szCs w:val="20"/>
        </w:rPr>
        <w:t xml:space="preserve">Proposal </w:t>
      </w:r>
      <w:r w:rsidR="00626025">
        <w:rPr>
          <w:rFonts w:ascii="Times New Roman" w:hAnsi="Times New Roman" w:cs="Times New Roman"/>
          <w:b/>
          <w:bCs/>
          <w:i/>
          <w:iCs/>
          <w:sz w:val="20"/>
          <w:szCs w:val="20"/>
        </w:rPr>
        <w:t>7</w:t>
      </w:r>
      <w:r w:rsidRPr="009125BC">
        <w:rPr>
          <w:rFonts w:ascii="Times New Roman" w:hAnsi="Times New Roman" w:cs="Times New Roman"/>
          <w:b/>
          <w:bCs/>
          <w:i/>
          <w:iCs/>
          <w:sz w:val="20"/>
          <w:szCs w:val="20"/>
        </w:rPr>
        <w:t xml:space="preserve">: For waveform indication by DCI, select between </w:t>
      </w:r>
      <w:r w:rsidR="009125BC" w:rsidRPr="009125BC">
        <w:rPr>
          <w:rFonts w:ascii="Times New Roman" w:hAnsi="Times New Roman" w:cs="Times New Roman"/>
          <w:b/>
          <w:bCs/>
          <w:i/>
          <w:iCs/>
          <w:sz w:val="20"/>
          <w:szCs w:val="20"/>
        </w:rPr>
        <w:t>(1) New field and (2) Overload existing field (</w:t>
      </w:r>
      <w:proofErr w:type="gramStart"/>
      <w:r w:rsidR="009125BC" w:rsidRPr="009125BC">
        <w:rPr>
          <w:rFonts w:ascii="Times New Roman" w:hAnsi="Times New Roman" w:cs="Times New Roman"/>
          <w:b/>
          <w:bCs/>
          <w:i/>
          <w:iCs/>
          <w:sz w:val="20"/>
          <w:szCs w:val="20"/>
        </w:rPr>
        <w:t>e.g.</w:t>
      </w:r>
      <w:proofErr w:type="gramEnd"/>
      <w:r w:rsidR="009125BC" w:rsidRPr="009125BC">
        <w:rPr>
          <w:rFonts w:ascii="Times New Roman" w:hAnsi="Times New Roman" w:cs="Times New Roman"/>
          <w:b/>
          <w:bCs/>
          <w:i/>
          <w:iCs/>
          <w:sz w:val="20"/>
          <w:szCs w:val="20"/>
        </w:rPr>
        <w:t xml:space="preserve"> MCS or TDRA).</w:t>
      </w:r>
    </w:p>
    <w:p w14:paraId="4487B5E8" w14:textId="0DFDE0DD" w:rsidR="00310D97" w:rsidRPr="00674C43" w:rsidRDefault="00310D97" w:rsidP="00310D97">
      <w:pPr>
        <w:pStyle w:val="Heading1"/>
      </w:pPr>
      <w:r>
        <w:t>Power headroom reporting</w:t>
      </w:r>
      <w:r w:rsidR="00C176E4">
        <w:t xml:space="preserve"> enhancement</w:t>
      </w:r>
    </w:p>
    <w:p w14:paraId="65CD5796" w14:textId="41305AF8" w:rsidR="00A84A13" w:rsidRDefault="00653509" w:rsidP="00310D97">
      <w:pPr>
        <w:rPr>
          <w:rFonts w:ascii="Times New Roman" w:hAnsi="Times New Roman" w:cs="Times New Roman"/>
          <w:sz w:val="20"/>
          <w:szCs w:val="20"/>
        </w:rPr>
      </w:pPr>
      <w:r>
        <w:rPr>
          <w:rFonts w:ascii="Times New Roman" w:hAnsi="Times New Roman" w:cs="Times New Roman"/>
          <w:sz w:val="20"/>
          <w:szCs w:val="20"/>
        </w:rPr>
        <w:t>Dynamic waveform indication provides benefit by allowing the network to make the change of waveform at the right moment. For this functionality to be fully enabled, the network also needs to have information to determine when the change is warranted. Power headroom report</w:t>
      </w:r>
      <w:r w:rsidR="00C176E4">
        <w:rPr>
          <w:rFonts w:ascii="Times New Roman" w:hAnsi="Times New Roman" w:cs="Times New Roman"/>
          <w:sz w:val="20"/>
          <w:szCs w:val="20"/>
        </w:rPr>
        <w:t>ing,</w:t>
      </w:r>
      <w:r>
        <w:rPr>
          <w:rFonts w:ascii="Times New Roman" w:hAnsi="Times New Roman" w:cs="Times New Roman"/>
          <w:sz w:val="20"/>
          <w:szCs w:val="20"/>
        </w:rPr>
        <w:t xml:space="preserve"> </w:t>
      </w:r>
      <w:r w:rsidR="00C176E4">
        <w:rPr>
          <w:rFonts w:ascii="Times New Roman" w:hAnsi="Times New Roman" w:cs="Times New Roman"/>
          <w:sz w:val="20"/>
          <w:szCs w:val="20"/>
        </w:rPr>
        <w:t xml:space="preserve">which </w:t>
      </w:r>
      <w:r>
        <w:rPr>
          <w:rFonts w:ascii="Times New Roman" w:hAnsi="Times New Roman" w:cs="Times New Roman"/>
          <w:sz w:val="20"/>
          <w:szCs w:val="20"/>
        </w:rPr>
        <w:t>inform</w:t>
      </w:r>
      <w:r w:rsidR="00363734">
        <w:rPr>
          <w:rFonts w:ascii="Times New Roman" w:hAnsi="Times New Roman" w:cs="Times New Roman"/>
          <w:sz w:val="20"/>
          <w:szCs w:val="20"/>
        </w:rPr>
        <w:t>s</w:t>
      </w:r>
      <w:r>
        <w:rPr>
          <w:rFonts w:ascii="Times New Roman" w:hAnsi="Times New Roman" w:cs="Times New Roman"/>
          <w:sz w:val="20"/>
          <w:szCs w:val="20"/>
        </w:rPr>
        <w:t xml:space="preserve"> the network on how close the UE is </w:t>
      </w:r>
      <w:r w:rsidR="00C176E4">
        <w:rPr>
          <w:rFonts w:ascii="Times New Roman" w:hAnsi="Times New Roman" w:cs="Times New Roman"/>
          <w:sz w:val="20"/>
          <w:szCs w:val="20"/>
        </w:rPr>
        <w:t>to applying power scaling with current transmission, can be an important tool to achieve this.</w:t>
      </w:r>
    </w:p>
    <w:p w14:paraId="290918FC" w14:textId="4CF01862" w:rsidR="00C176E4" w:rsidRDefault="00C176E4" w:rsidP="00310D97">
      <w:pPr>
        <w:rPr>
          <w:rFonts w:ascii="Times New Roman" w:hAnsi="Times New Roman" w:cs="Times New Roman"/>
          <w:sz w:val="20"/>
          <w:szCs w:val="20"/>
        </w:rPr>
      </w:pPr>
      <w:r>
        <w:rPr>
          <w:rFonts w:ascii="Times New Roman" w:hAnsi="Times New Roman" w:cs="Times New Roman"/>
          <w:sz w:val="20"/>
          <w:szCs w:val="20"/>
        </w:rPr>
        <w:t xml:space="preserve">However, R17 power headroom reporting is limited in that it only allows reporting for the current </w:t>
      </w:r>
      <w:r w:rsidR="00DD63E1">
        <w:rPr>
          <w:rFonts w:ascii="Times New Roman" w:hAnsi="Times New Roman" w:cs="Times New Roman"/>
          <w:sz w:val="20"/>
          <w:szCs w:val="20"/>
        </w:rPr>
        <w:t>(</w:t>
      </w:r>
      <w:r>
        <w:rPr>
          <w:rFonts w:ascii="Times New Roman" w:hAnsi="Times New Roman" w:cs="Times New Roman"/>
          <w:sz w:val="20"/>
          <w:szCs w:val="20"/>
        </w:rPr>
        <w:t>RRC-configured</w:t>
      </w:r>
      <w:r w:rsidR="00DD63E1">
        <w:rPr>
          <w:rFonts w:ascii="Times New Roman" w:hAnsi="Times New Roman" w:cs="Times New Roman"/>
          <w:sz w:val="20"/>
          <w:szCs w:val="20"/>
        </w:rPr>
        <w:t>)</w:t>
      </w:r>
      <w:r>
        <w:rPr>
          <w:rFonts w:ascii="Times New Roman" w:hAnsi="Times New Roman" w:cs="Times New Roman"/>
          <w:sz w:val="20"/>
          <w:szCs w:val="20"/>
        </w:rPr>
        <w:t xml:space="preserve"> waveform. </w:t>
      </w:r>
      <w:bookmarkStart w:id="2" w:name="_Hlk115442544"/>
      <w:r w:rsidR="00DD63E1">
        <w:rPr>
          <w:rFonts w:ascii="Times New Roman" w:hAnsi="Times New Roman" w:cs="Times New Roman"/>
          <w:sz w:val="20"/>
          <w:szCs w:val="20"/>
        </w:rPr>
        <w:t xml:space="preserve">The network does not get information on the change of PHR (due to change of Pcmax) </w:t>
      </w:r>
      <w:r w:rsidR="00363734">
        <w:rPr>
          <w:rFonts w:ascii="Times New Roman" w:hAnsi="Times New Roman" w:cs="Times New Roman"/>
          <w:sz w:val="20"/>
          <w:szCs w:val="20"/>
        </w:rPr>
        <w:t xml:space="preserve">that would occur </w:t>
      </w:r>
      <w:r w:rsidR="00DD63E1">
        <w:rPr>
          <w:rFonts w:ascii="Times New Roman" w:hAnsi="Times New Roman" w:cs="Times New Roman"/>
          <w:sz w:val="20"/>
          <w:szCs w:val="20"/>
        </w:rPr>
        <w:t>if the UE transmitted PUSCH</w:t>
      </w:r>
      <w:r w:rsidR="00363734">
        <w:rPr>
          <w:rFonts w:ascii="Times New Roman" w:hAnsi="Times New Roman" w:cs="Times New Roman"/>
          <w:sz w:val="20"/>
          <w:szCs w:val="20"/>
        </w:rPr>
        <w:t xml:space="preserve"> using the other waveform</w:t>
      </w:r>
      <w:r w:rsidR="00DD63E1">
        <w:rPr>
          <w:rFonts w:ascii="Times New Roman" w:hAnsi="Times New Roman" w:cs="Times New Roman"/>
          <w:sz w:val="20"/>
          <w:szCs w:val="20"/>
        </w:rPr>
        <w:t xml:space="preserve">. </w:t>
      </w:r>
      <w:bookmarkEnd w:id="2"/>
      <w:r w:rsidR="00DD63E1">
        <w:rPr>
          <w:rFonts w:ascii="Times New Roman" w:hAnsi="Times New Roman" w:cs="Times New Roman"/>
          <w:sz w:val="20"/>
          <w:szCs w:val="20"/>
        </w:rPr>
        <w:t xml:space="preserve">The network can of course attempt to estimate it, but the actual value would depend on implementation aspects that can only be accurately determined by the UE. Therefore, supporting power headroom </w:t>
      </w:r>
      <w:r w:rsidR="00B9741D">
        <w:rPr>
          <w:rFonts w:ascii="Times New Roman" w:hAnsi="Times New Roman" w:cs="Times New Roman"/>
          <w:sz w:val="20"/>
          <w:szCs w:val="20"/>
        </w:rPr>
        <w:t>reporting for PUSCH transmission using alternate (not currently used) waveform seems to be a</w:t>
      </w:r>
      <w:r w:rsidR="00B24E69">
        <w:rPr>
          <w:rFonts w:ascii="Times New Roman" w:hAnsi="Times New Roman" w:cs="Times New Roman"/>
          <w:sz w:val="20"/>
          <w:szCs w:val="20"/>
        </w:rPr>
        <w:t xml:space="preserve"> useful enhancement for dynamic waveform switching.</w:t>
      </w:r>
    </w:p>
    <w:p w14:paraId="4C1422F7" w14:textId="7F8B4B9E" w:rsidR="00B24E69" w:rsidRDefault="00B24E69" w:rsidP="00310D97">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sidR="00626025">
        <w:rPr>
          <w:rFonts w:ascii="Times New Roman" w:hAnsi="Times New Roman" w:cs="Times New Roman"/>
          <w:b/>
          <w:bCs/>
          <w:i/>
          <w:iCs/>
          <w:sz w:val="20"/>
          <w:szCs w:val="20"/>
        </w:rPr>
        <w:t>8</w:t>
      </w:r>
      <w:r w:rsidRPr="004A03F2">
        <w:rPr>
          <w:rFonts w:ascii="Times New Roman" w:hAnsi="Times New Roman" w:cs="Times New Roman"/>
          <w:b/>
          <w:bCs/>
          <w:i/>
          <w:iCs/>
          <w:sz w:val="20"/>
          <w:szCs w:val="20"/>
        </w:rPr>
        <w:t xml:space="preserve">: Support reporting of power headroom </w:t>
      </w:r>
      <w:r w:rsidR="004A03F2" w:rsidRPr="004A03F2">
        <w:rPr>
          <w:rFonts w:ascii="Times New Roman" w:hAnsi="Times New Roman" w:cs="Times New Roman"/>
          <w:b/>
          <w:bCs/>
          <w:i/>
          <w:iCs/>
          <w:sz w:val="20"/>
          <w:szCs w:val="20"/>
        </w:rPr>
        <w:t>calculated using</w:t>
      </w:r>
      <w:r w:rsidRPr="004A03F2">
        <w:rPr>
          <w:rFonts w:ascii="Times New Roman" w:hAnsi="Times New Roman" w:cs="Times New Roman"/>
          <w:b/>
          <w:bCs/>
          <w:i/>
          <w:iCs/>
          <w:sz w:val="20"/>
          <w:szCs w:val="20"/>
        </w:rPr>
        <w:t xml:space="preserve"> </w:t>
      </w:r>
      <w:r w:rsidR="004A03F2" w:rsidRPr="004A03F2">
        <w:rPr>
          <w:rFonts w:ascii="Times New Roman" w:hAnsi="Times New Roman" w:cs="Times New Roman"/>
          <w:b/>
          <w:bCs/>
          <w:i/>
          <w:iCs/>
          <w:sz w:val="20"/>
          <w:szCs w:val="20"/>
        </w:rPr>
        <w:t>assumption of waveform different than the waveform of actual PUSCH transmission.</w:t>
      </w:r>
    </w:p>
    <w:p w14:paraId="56EA9840" w14:textId="2B21E41E" w:rsidR="00626025" w:rsidRPr="00674C43" w:rsidRDefault="00626025" w:rsidP="00626025">
      <w:pPr>
        <w:pStyle w:val="Heading1"/>
      </w:pPr>
      <w:r>
        <w:lastRenderedPageBreak/>
        <w:t>Conclusion</w:t>
      </w:r>
    </w:p>
    <w:p w14:paraId="18B0B685" w14:textId="5089B523"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what enhancements should be specified to support </w:t>
      </w:r>
      <w:r>
        <w:rPr>
          <w:rFonts w:ascii="Times New Roman" w:hAnsi="Times New Roman" w:cs="Times New Roman"/>
          <w:sz w:val="20"/>
          <w:szCs w:val="20"/>
        </w:rPr>
        <w:t>d</w:t>
      </w:r>
      <w:r w:rsidRPr="00B96F3F">
        <w:rPr>
          <w:rFonts w:ascii="Times New Roman" w:hAnsi="Times New Roman" w:cs="Times New Roman"/>
          <w:sz w:val="20"/>
          <w:szCs w:val="20"/>
        </w:rPr>
        <w:t>ynamic switching between DFT-S-OFDM and CP-OFDM</w:t>
      </w:r>
      <w:r>
        <w:rPr>
          <w:rFonts w:ascii="Times New Roman" w:hAnsi="Times New Roman" w:cs="Times New Roman"/>
          <w:sz w:val="20"/>
          <w:szCs w:val="20"/>
        </w:rPr>
        <w:t>, and proposed the following:</w:t>
      </w:r>
    </w:p>
    <w:p w14:paraId="695E0F05" w14:textId="77777777" w:rsidR="00B96F3F" w:rsidRPr="00E3506C" w:rsidRDefault="00B96F3F" w:rsidP="00B96F3F">
      <w:pPr>
        <w:rPr>
          <w:rFonts w:ascii="Times New Roman" w:hAnsi="Times New Roman" w:cs="Times New Roman"/>
          <w:b/>
          <w:bCs/>
          <w:i/>
          <w:iCs/>
          <w:sz w:val="20"/>
          <w:szCs w:val="20"/>
        </w:rPr>
      </w:pPr>
      <w:r w:rsidRPr="00E3506C">
        <w:rPr>
          <w:rFonts w:ascii="Times New Roman" w:hAnsi="Times New Roman" w:cs="Times New Roman"/>
          <w:b/>
          <w:bCs/>
          <w:i/>
          <w:iCs/>
          <w:sz w:val="20"/>
          <w:szCs w:val="20"/>
        </w:rPr>
        <w:t>Proposal 1: Support dynamic waveform switching at least for dynamic grant scheduled by DCI format</w:t>
      </w:r>
      <w:r>
        <w:rPr>
          <w:rFonts w:ascii="Times New Roman" w:hAnsi="Times New Roman" w:cs="Times New Roman"/>
          <w:b/>
          <w:bCs/>
          <w:i/>
          <w:iCs/>
          <w:sz w:val="20"/>
          <w:szCs w:val="20"/>
        </w:rPr>
        <w:t>s</w:t>
      </w:r>
      <w:r w:rsidRPr="00E3506C">
        <w:rPr>
          <w:rFonts w:ascii="Times New Roman" w:hAnsi="Times New Roman" w:cs="Times New Roman"/>
          <w:b/>
          <w:bCs/>
          <w:i/>
          <w:iCs/>
          <w:sz w:val="20"/>
          <w:szCs w:val="20"/>
        </w:rPr>
        <w:t xml:space="preserve"> 0_1</w:t>
      </w:r>
      <w:r>
        <w:rPr>
          <w:rFonts w:ascii="Times New Roman" w:hAnsi="Times New Roman" w:cs="Times New Roman"/>
          <w:b/>
          <w:bCs/>
          <w:i/>
          <w:iCs/>
          <w:sz w:val="20"/>
          <w:szCs w:val="20"/>
        </w:rPr>
        <w:t>/</w:t>
      </w:r>
      <w:r w:rsidRPr="00E3506C">
        <w:rPr>
          <w:rFonts w:ascii="Times New Roman" w:hAnsi="Times New Roman" w:cs="Times New Roman"/>
          <w:b/>
          <w:bCs/>
          <w:i/>
          <w:iCs/>
          <w:sz w:val="20"/>
          <w:szCs w:val="20"/>
        </w:rPr>
        <w:t xml:space="preserve">0_2. </w:t>
      </w:r>
    </w:p>
    <w:p w14:paraId="565C59C8" w14:textId="77777777" w:rsidR="00B96F3F" w:rsidRPr="0069061C" w:rsidRDefault="00B96F3F" w:rsidP="00B96F3F">
      <w:pPr>
        <w:rPr>
          <w:rFonts w:ascii="Times New Roman" w:hAnsi="Times New Roman" w:cs="Times New Roman"/>
          <w:b/>
          <w:bCs/>
          <w:i/>
          <w:iCs/>
          <w:sz w:val="20"/>
          <w:szCs w:val="20"/>
        </w:rPr>
      </w:pPr>
      <w:r w:rsidRPr="0069061C">
        <w:rPr>
          <w:rFonts w:ascii="Times New Roman" w:hAnsi="Times New Roman" w:cs="Times New Roman"/>
          <w:b/>
          <w:bCs/>
          <w:i/>
          <w:iCs/>
          <w:sz w:val="20"/>
          <w:szCs w:val="20"/>
        </w:rPr>
        <w:t>Proposal 2: Support dynamic waveform indication in activation of configured grant type 2.</w:t>
      </w:r>
    </w:p>
    <w:p w14:paraId="386D00AC" w14:textId="77777777" w:rsidR="00B96F3F" w:rsidRPr="00A44084" w:rsidRDefault="00B96F3F" w:rsidP="00B96F3F">
      <w:pPr>
        <w:rPr>
          <w:rFonts w:ascii="Times New Roman" w:hAnsi="Times New Roman" w:cs="Times New Roman"/>
          <w:b/>
          <w:bCs/>
          <w:i/>
          <w:iCs/>
          <w:sz w:val="20"/>
          <w:szCs w:val="20"/>
        </w:rPr>
      </w:pPr>
      <w:r w:rsidRPr="00A44084">
        <w:rPr>
          <w:rFonts w:ascii="Times New Roman" w:hAnsi="Times New Roman" w:cs="Times New Roman"/>
          <w:b/>
          <w:bCs/>
          <w:i/>
          <w:iCs/>
          <w:sz w:val="20"/>
          <w:szCs w:val="20"/>
        </w:rPr>
        <w:t>Proposal 3: Consider supporting dynamic waveform indication for (re-)transmission of msg3 PUSCH.</w:t>
      </w:r>
    </w:p>
    <w:p w14:paraId="77E13F91" w14:textId="77777777" w:rsidR="00B96F3F" w:rsidRPr="0071015A" w:rsidRDefault="00B96F3F" w:rsidP="00B96F3F">
      <w:pPr>
        <w:rPr>
          <w:rFonts w:ascii="Times New Roman" w:hAnsi="Times New Roman" w:cs="Times New Roman"/>
          <w:b/>
          <w:bCs/>
          <w:i/>
          <w:iCs/>
          <w:sz w:val="20"/>
          <w:szCs w:val="20"/>
        </w:rPr>
      </w:pPr>
      <w:r w:rsidRPr="0071015A">
        <w:rPr>
          <w:rFonts w:ascii="Times New Roman" w:hAnsi="Times New Roman" w:cs="Times New Roman"/>
          <w:b/>
          <w:bCs/>
          <w:i/>
          <w:iCs/>
          <w:sz w:val="20"/>
          <w:szCs w:val="20"/>
        </w:rPr>
        <w:t>Proposal 4: RAN1 to decide whether to support change of waveform within a set of PUSCH repetitions.</w:t>
      </w:r>
    </w:p>
    <w:p w14:paraId="090526AA" w14:textId="77777777" w:rsidR="00B96F3F" w:rsidRDefault="00B96F3F" w:rsidP="00B96F3F">
      <w:pPr>
        <w:rPr>
          <w:rFonts w:ascii="Times New Roman" w:hAnsi="Times New Roman" w:cs="Times New Roman"/>
          <w:b/>
          <w:bCs/>
          <w:i/>
          <w:iCs/>
          <w:sz w:val="20"/>
          <w:szCs w:val="20"/>
        </w:rPr>
      </w:pPr>
      <w:r w:rsidRPr="00EC166A">
        <w:rPr>
          <w:rFonts w:ascii="Times New Roman" w:hAnsi="Times New Roman" w:cs="Times New Roman"/>
          <w:b/>
          <w:bCs/>
          <w:i/>
          <w:iCs/>
          <w:sz w:val="20"/>
          <w:szCs w:val="20"/>
        </w:rPr>
        <w:t xml:space="preserve">Proposal 5: Support waveform indication </w:t>
      </w:r>
      <w:r>
        <w:rPr>
          <w:rFonts w:ascii="Times New Roman" w:hAnsi="Times New Roman" w:cs="Times New Roman"/>
          <w:b/>
          <w:bCs/>
          <w:i/>
          <w:iCs/>
          <w:sz w:val="20"/>
          <w:szCs w:val="20"/>
        </w:rPr>
        <w:t>in</w:t>
      </w:r>
      <w:r w:rsidRPr="00EC166A">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scheduling </w:t>
      </w:r>
      <w:r w:rsidRPr="00EC166A">
        <w:rPr>
          <w:rFonts w:ascii="Times New Roman" w:hAnsi="Times New Roman" w:cs="Times New Roman"/>
          <w:b/>
          <w:bCs/>
          <w:i/>
          <w:iCs/>
          <w:sz w:val="20"/>
          <w:szCs w:val="20"/>
        </w:rPr>
        <w:t>DCI</w:t>
      </w:r>
      <w:r>
        <w:rPr>
          <w:rFonts w:ascii="Times New Roman" w:hAnsi="Times New Roman" w:cs="Times New Roman"/>
          <w:b/>
          <w:bCs/>
          <w:i/>
          <w:iCs/>
          <w:sz w:val="20"/>
          <w:szCs w:val="20"/>
        </w:rPr>
        <w:t xml:space="preserve"> for dynamic grant</w:t>
      </w:r>
      <w:r w:rsidRPr="00EC166A">
        <w:rPr>
          <w:rFonts w:ascii="Times New Roman" w:hAnsi="Times New Roman" w:cs="Times New Roman"/>
          <w:b/>
          <w:bCs/>
          <w:i/>
          <w:iCs/>
          <w:sz w:val="20"/>
          <w:szCs w:val="20"/>
        </w:rPr>
        <w:t>.</w:t>
      </w:r>
    </w:p>
    <w:p w14:paraId="5E50A341" w14:textId="77777777" w:rsidR="00B96F3F" w:rsidRDefault="00B96F3F" w:rsidP="00B96F3F">
      <w:pPr>
        <w:rPr>
          <w:rFonts w:ascii="Times New Roman" w:hAnsi="Times New Roman" w:cs="Times New Roman"/>
          <w:b/>
          <w:bCs/>
          <w:i/>
          <w:iCs/>
          <w:sz w:val="20"/>
          <w:szCs w:val="20"/>
        </w:rPr>
      </w:pPr>
      <w:r w:rsidRPr="00EC166A">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EC166A">
        <w:rPr>
          <w:rFonts w:ascii="Times New Roman" w:hAnsi="Times New Roman" w:cs="Times New Roman"/>
          <w:b/>
          <w:bCs/>
          <w:i/>
          <w:iCs/>
          <w:sz w:val="20"/>
          <w:szCs w:val="20"/>
        </w:rPr>
        <w:t xml:space="preserve">: Support waveform indication </w:t>
      </w:r>
      <w:r>
        <w:rPr>
          <w:rFonts w:ascii="Times New Roman" w:hAnsi="Times New Roman" w:cs="Times New Roman"/>
          <w:b/>
          <w:bCs/>
          <w:i/>
          <w:iCs/>
          <w:sz w:val="20"/>
          <w:szCs w:val="20"/>
        </w:rPr>
        <w:t>in</w:t>
      </w:r>
      <w:r w:rsidRPr="00EC166A">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activation </w:t>
      </w:r>
      <w:r w:rsidRPr="00EC166A">
        <w:rPr>
          <w:rFonts w:ascii="Times New Roman" w:hAnsi="Times New Roman" w:cs="Times New Roman"/>
          <w:b/>
          <w:bCs/>
          <w:i/>
          <w:iCs/>
          <w:sz w:val="20"/>
          <w:szCs w:val="20"/>
        </w:rPr>
        <w:t>DCI</w:t>
      </w:r>
      <w:r>
        <w:rPr>
          <w:rFonts w:ascii="Times New Roman" w:hAnsi="Times New Roman" w:cs="Times New Roman"/>
          <w:b/>
          <w:bCs/>
          <w:i/>
          <w:iCs/>
          <w:sz w:val="20"/>
          <w:szCs w:val="20"/>
        </w:rPr>
        <w:t xml:space="preserve"> for configured grant type 2</w:t>
      </w:r>
      <w:r w:rsidRPr="00EC166A">
        <w:rPr>
          <w:rFonts w:ascii="Times New Roman" w:hAnsi="Times New Roman" w:cs="Times New Roman"/>
          <w:b/>
          <w:bCs/>
          <w:i/>
          <w:iCs/>
          <w:sz w:val="20"/>
          <w:szCs w:val="20"/>
        </w:rPr>
        <w:t>.</w:t>
      </w:r>
    </w:p>
    <w:p w14:paraId="7F2D6C44" w14:textId="77777777" w:rsidR="00B96F3F" w:rsidRPr="009125BC" w:rsidRDefault="00B96F3F" w:rsidP="00B96F3F">
      <w:pPr>
        <w:spacing w:before="240"/>
        <w:rPr>
          <w:rFonts w:ascii="Times New Roman" w:hAnsi="Times New Roman" w:cs="Times New Roman"/>
          <w:b/>
          <w:bCs/>
          <w:i/>
          <w:iCs/>
          <w:sz w:val="20"/>
          <w:szCs w:val="20"/>
        </w:rPr>
      </w:pPr>
      <w:r w:rsidRPr="009125B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9125BC">
        <w:rPr>
          <w:rFonts w:ascii="Times New Roman" w:hAnsi="Times New Roman" w:cs="Times New Roman"/>
          <w:b/>
          <w:bCs/>
          <w:i/>
          <w:iCs/>
          <w:sz w:val="20"/>
          <w:szCs w:val="20"/>
        </w:rPr>
        <w:t>: For waveform indication by DCI, select between (1) New field and (2) Overload existing field (</w:t>
      </w:r>
      <w:proofErr w:type="gramStart"/>
      <w:r w:rsidRPr="009125BC">
        <w:rPr>
          <w:rFonts w:ascii="Times New Roman" w:hAnsi="Times New Roman" w:cs="Times New Roman"/>
          <w:b/>
          <w:bCs/>
          <w:i/>
          <w:iCs/>
          <w:sz w:val="20"/>
          <w:szCs w:val="20"/>
        </w:rPr>
        <w:t>e.g.</w:t>
      </w:r>
      <w:proofErr w:type="gramEnd"/>
      <w:r w:rsidRPr="009125BC">
        <w:rPr>
          <w:rFonts w:ascii="Times New Roman" w:hAnsi="Times New Roman" w:cs="Times New Roman"/>
          <w:b/>
          <w:bCs/>
          <w:i/>
          <w:iCs/>
          <w:sz w:val="20"/>
          <w:szCs w:val="20"/>
        </w:rPr>
        <w:t xml:space="preserve"> MCS or TDRA).</w:t>
      </w:r>
    </w:p>
    <w:p w14:paraId="1DE0DF7E" w14:textId="31A64B22" w:rsidR="00626025" w:rsidRPr="00B96F3F" w:rsidRDefault="00B96F3F" w:rsidP="00310D97">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4A03F2">
        <w:rPr>
          <w:rFonts w:ascii="Times New Roman" w:hAnsi="Times New Roman" w:cs="Times New Roman"/>
          <w:b/>
          <w:bCs/>
          <w:i/>
          <w:iCs/>
          <w:sz w:val="20"/>
          <w:szCs w:val="20"/>
        </w:rPr>
        <w:t>: Support reporting of power headroom calculated using assumption of waveform different than the waveform of actual PUSCH transmission.</w:t>
      </w:r>
    </w:p>
    <w:p w14:paraId="04DC7746" w14:textId="7DE04B78" w:rsidR="00B247A4" w:rsidRPr="00265983" w:rsidRDefault="00B247A4" w:rsidP="00B247A4">
      <w:pPr>
        <w:pStyle w:val="Heading1"/>
      </w:pPr>
      <w:r w:rsidRPr="00265983">
        <w:t>Refe</w:t>
      </w:r>
      <w:r w:rsidR="00E4647B" w:rsidRPr="00265983">
        <w:t>rences</w:t>
      </w:r>
    </w:p>
    <w:p w14:paraId="2644DA8D" w14:textId="68062805" w:rsidR="00100768" w:rsidRPr="00E95BB4"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3" w:name="_Ref32420535"/>
      <w:bookmarkStart w:id="4" w:name="_Ref47299212"/>
      <w:bookmarkStart w:id="5" w:name="_Ref101942192"/>
      <w:r w:rsidRPr="00E95BB4">
        <w:rPr>
          <w:rFonts w:ascii="Times New Roman" w:hAnsi="Times New Roman"/>
        </w:rPr>
        <w:t>RP-</w:t>
      </w:r>
      <w:bookmarkEnd w:id="3"/>
      <w:r w:rsidRPr="00E95BB4">
        <w:rPr>
          <w:rFonts w:ascii="Times New Roman" w:hAnsi="Times New Roman"/>
        </w:rPr>
        <w:t>22</w:t>
      </w:r>
      <w:r w:rsidR="00186327">
        <w:rPr>
          <w:rFonts w:ascii="Times New Roman" w:hAnsi="Times New Roman"/>
        </w:rPr>
        <w:t>1858</w:t>
      </w:r>
      <w:r w:rsidRPr="00E95BB4">
        <w:rPr>
          <w:rFonts w:ascii="Times New Roman" w:hAnsi="Times New Roman"/>
        </w:rPr>
        <w:t xml:space="preserve">, “Revised WID on </w:t>
      </w:r>
      <w:r w:rsidR="00186327">
        <w:rPr>
          <w:rFonts w:ascii="Times New Roman" w:hAnsi="Times New Roman"/>
        </w:rPr>
        <w:t>Further NR coverage enhancements</w:t>
      </w:r>
      <w:r w:rsidRPr="00E95BB4">
        <w:rPr>
          <w:rFonts w:ascii="Times New Roman" w:hAnsi="Times New Roman"/>
        </w:rPr>
        <w:t xml:space="preserve">”, </w:t>
      </w:r>
      <w:bookmarkEnd w:id="4"/>
      <w:r w:rsidR="00186327">
        <w:rPr>
          <w:rFonts w:ascii="Times New Roman" w:hAnsi="Times New Roman"/>
        </w:rPr>
        <w:t>China Telecom</w:t>
      </w:r>
      <w:r w:rsidRPr="00E95BB4">
        <w:rPr>
          <w:rFonts w:ascii="Times New Roman" w:hAnsi="Times New Roman"/>
        </w:rPr>
        <w:t>.</w:t>
      </w:r>
      <w:bookmarkEnd w:id="5"/>
    </w:p>
    <w:p w14:paraId="76CB8912" w14:textId="3726132F" w:rsidR="00384352" w:rsidRDefault="00384352"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bCs/>
          <w:lang w:val="en-GB"/>
        </w:rPr>
      </w:pPr>
      <w:bookmarkStart w:id="6" w:name="_Ref101943735"/>
      <w:r w:rsidRPr="00E95BB4">
        <w:rPr>
          <w:rFonts w:ascii="Times New Roman" w:hAnsi="Times New Roman"/>
        </w:rPr>
        <w:t>R1-</w:t>
      </w:r>
      <w:r w:rsidR="00B40B6B">
        <w:rPr>
          <w:rFonts w:ascii="Times New Roman" w:hAnsi="Times New Roman"/>
        </w:rPr>
        <w:t>1718814</w:t>
      </w:r>
      <w:r w:rsidRPr="00E95BB4">
        <w:rPr>
          <w:rFonts w:ascii="Times New Roman" w:hAnsi="Times New Roman"/>
        </w:rPr>
        <w:t>, “</w:t>
      </w:r>
      <w:r w:rsidR="00B40B6B" w:rsidRPr="00B40B6B">
        <w:rPr>
          <w:rFonts w:ascii="Times New Roman" w:hAnsi="Times New Roman"/>
        </w:rPr>
        <w:t>Email discussions on UL transmission procedures</w:t>
      </w:r>
      <w:r w:rsidR="008A0742" w:rsidRPr="00E95BB4">
        <w:rPr>
          <w:rFonts w:ascii="Times New Roman" w:hAnsi="Times New Roman" w:cs="Times New Roman"/>
          <w:bCs/>
          <w:lang w:val="en-GB"/>
        </w:rPr>
        <w:t>”,</w:t>
      </w:r>
      <w:bookmarkEnd w:id="6"/>
      <w:r w:rsidR="00B40B6B">
        <w:rPr>
          <w:rFonts w:ascii="Times New Roman" w:hAnsi="Times New Roman" w:cs="Times New Roman"/>
          <w:bCs/>
          <w:lang w:val="en-GB"/>
        </w:rPr>
        <w:t xml:space="preserve"> NTT DoCoMo</w:t>
      </w:r>
      <w:r w:rsidR="00CC6663" w:rsidRPr="00E95BB4">
        <w:rPr>
          <w:rFonts w:ascii="Times New Roman" w:hAnsi="Times New Roman" w:cs="Times New Roman"/>
          <w:bCs/>
          <w:lang w:val="en-GB"/>
        </w:rPr>
        <w:t>.</w:t>
      </w:r>
    </w:p>
    <w:p w14:paraId="59C514E1" w14:textId="378D1D2B" w:rsidR="001920BB" w:rsidRPr="001920BB" w:rsidRDefault="001920BB" w:rsidP="00B40B6B">
      <w:pPr>
        <w:pStyle w:val="Reference"/>
        <w:numPr>
          <w:ilvl w:val="0"/>
          <w:numId w:val="0"/>
        </w:numPr>
        <w:ind w:left="567"/>
        <w:rPr>
          <w:rFonts w:ascii="Times New Roman" w:hAnsi="Times New Roman" w:cs="Times New Roman"/>
        </w:rPr>
      </w:pPr>
    </w:p>
    <w:sectPr w:rsidR="001920BB" w:rsidRPr="001920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375E" w14:textId="77777777" w:rsidR="009C57C6" w:rsidRDefault="009C57C6" w:rsidP="005854C7">
      <w:pPr>
        <w:spacing w:after="0" w:line="240" w:lineRule="auto"/>
      </w:pPr>
      <w:r>
        <w:separator/>
      </w:r>
    </w:p>
  </w:endnote>
  <w:endnote w:type="continuationSeparator" w:id="0">
    <w:p w14:paraId="5B356155" w14:textId="77777777" w:rsidR="009C57C6" w:rsidRDefault="009C57C6"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A679" w14:textId="77777777" w:rsidR="009C57C6" w:rsidRDefault="009C57C6" w:rsidP="005854C7">
      <w:pPr>
        <w:spacing w:after="0" w:line="240" w:lineRule="auto"/>
      </w:pPr>
      <w:r>
        <w:separator/>
      </w:r>
    </w:p>
  </w:footnote>
  <w:footnote w:type="continuationSeparator" w:id="0">
    <w:p w14:paraId="35585DC0" w14:textId="77777777" w:rsidR="009C57C6" w:rsidRDefault="009C57C6"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5"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0"/>
  </w:num>
  <w:num w:numId="2" w16cid:durableId="1600940535">
    <w:abstractNumId w:val="11"/>
  </w:num>
  <w:num w:numId="3" w16cid:durableId="1844780636">
    <w:abstractNumId w:val="8"/>
  </w:num>
  <w:num w:numId="4" w16cid:durableId="1874809944">
    <w:abstractNumId w:val="12"/>
  </w:num>
  <w:num w:numId="5" w16cid:durableId="422917261">
    <w:abstractNumId w:val="10"/>
  </w:num>
  <w:num w:numId="6" w16cid:durableId="886377851">
    <w:abstractNumId w:val="3"/>
  </w:num>
  <w:num w:numId="7" w16cid:durableId="867260724">
    <w:abstractNumId w:val="2"/>
  </w:num>
  <w:num w:numId="8" w16cid:durableId="2022966873">
    <w:abstractNumId w:val="4"/>
  </w:num>
  <w:num w:numId="9" w16cid:durableId="1886287635">
    <w:abstractNumId w:val="6"/>
  </w:num>
  <w:num w:numId="10" w16cid:durableId="1358003460">
    <w:abstractNumId w:val="7"/>
  </w:num>
  <w:num w:numId="11" w16cid:durableId="347290869">
    <w:abstractNumId w:val="1"/>
  </w:num>
  <w:num w:numId="12" w16cid:durableId="480929308">
    <w:abstractNumId w:val="9"/>
  </w:num>
  <w:num w:numId="13" w16cid:durableId="989941183">
    <w:abstractNumId w:val="13"/>
  </w:num>
  <w:num w:numId="14" w16cid:durableId="9584159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665"/>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B7ABF"/>
    <w:rsid w:val="000C24F4"/>
    <w:rsid w:val="000C374E"/>
    <w:rsid w:val="000C51C7"/>
    <w:rsid w:val="000C636A"/>
    <w:rsid w:val="000C64E7"/>
    <w:rsid w:val="000C7155"/>
    <w:rsid w:val="000C732F"/>
    <w:rsid w:val="000D15FB"/>
    <w:rsid w:val="000D1C48"/>
    <w:rsid w:val="000D1FCA"/>
    <w:rsid w:val="000D254D"/>
    <w:rsid w:val="000D417C"/>
    <w:rsid w:val="000D4221"/>
    <w:rsid w:val="000D5EFB"/>
    <w:rsid w:val="000D63B4"/>
    <w:rsid w:val="000D66D1"/>
    <w:rsid w:val="000D7CD4"/>
    <w:rsid w:val="000E181E"/>
    <w:rsid w:val="000E1ACC"/>
    <w:rsid w:val="000E1FD4"/>
    <w:rsid w:val="000E2E4E"/>
    <w:rsid w:val="000E330A"/>
    <w:rsid w:val="000E51A0"/>
    <w:rsid w:val="000E76B6"/>
    <w:rsid w:val="000F04A7"/>
    <w:rsid w:val="000F2744"/>
    <w:rsid w:val="000F7127"/>
    <w:rsid w:val="000F72B9"/>
    <w:rsid w:val="000F779E"/>
    <w:rsid w:val="00100768"/>
    <w:rsid w:val="00101732"/>
    <w:rsid w:val="0010219A"/>
    <w:rsid w:val="00102AE9"/>
    <w:rsid w:val="00103187"/>
    <w:rsid w:val="001068DF"/>
    <w:rsid w:val="00107379"/>
    <w:rsid w:val="00110E8A"/>
    <w:rsid w:val="00111375"/>
    <w:rsid w:val="00112CC3"/>
    <w:rsid w:val="00114F04"/>
    <w:rsid w:val="00115480"/>
    <w:rsid w:val="0011779F"/>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497F"/>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1947"/>
    <w:rsid w:val="00243C77"/>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A40"/>
    <w:rsid w:val="002A5BB1"/>
    <w:rsid w:val="002A7FF7"/>
    <w:rsid w:val="002B0AC8"/>
    <w:rsid w:val="002B1322"/>
    <w:rsid w:val="002B3012"/>
    <w:rsid w:val="002B4E2A"/>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1572"/>
    <w:rsid w:val="003629D7"/>
    <w:rsid w:val="00363734"/>
    <w:rsid w:val="00364B47"/>
    <w:rsid w:val="00364DB0"/>
    <w:rsid w:val="00365DF8"/>
    <w:rsid w:val="00367B6E"/>
    <w:rsid w:val="00367C9F"/>
    <w:rsid w:val="003710A6"/>
    <w:rsid w:val="0037351D"/>
    <w:rsid w:val="00374F03"/>
    <w:rsid w:val="003768E8"/>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B228E"/>
    <w:rsid w:val="003B3F2B"/>
    <w:rsid w:val="003B445D"/>
    <w:rsid w:val="003B4F3C"/>
    <w:rsid w:val="003B58FB"/>
    <w:rsid w:val="003B5969"/>
    <w:rsid w:val="003B6E8E"/>
    <w:rsid w:val="003B6EA8"/>
    <w:rsid w:val="003C0CEE"/>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662"/>
    <w:rsid w:val="004A2A07"/>
    <w:rsid w:val="004A368A"/>
    <w:rsid w:val="004A4268"/>
    <w:rsid w:val="004A5953"/>
    <w:rsid w:val="004A5C01"/>
    <w:rsid w:val="004A7004"/>
    <w:rsid w:val="004A7A22"/>
    <w:rsid w:val="004B0685"/>
    <w:rsid w:val="004B1BFE"/>
    <w:rsid w:val="004B3431"/>
    <w:rsid w:val="004B512E"/>
    <w:rsid w:val="004B6CCA"/>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5DB7"/>
    <w:rsid w:val="004D6147"/>
    <w:rsid w:val="004D7056"/>
    <w:rsid w:val="004E251D"/>
    <w:rsid w:val="004E7DAA"/>
    <w:rsid w:val="004F1720"/>
    <w:rsid w:val="004F2C2B"/>
    <w:rsid w:val="004F32F8"/>
    <w:rsid w:val="004F4BB2"/>
    <w:rsid w:val="004F79F7"/>
    <w:rsid w:val="00500317"/>
    <w:rsid w:val="00500B57"/>
    <w:rsid w:val="0050159E"/>
    <w:rsid w:val="00503623"/>
    <w:rsid w:val="00504040"/>
    <w:rsid w:val="0050745E"/>
    <w:rsid w:val="00510613"/>
    <w:rsid w:val="005114AB"/>
    <w:rsid w:val="005118C5"/>
    <w:rsid w:val="005126E2"/>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DCC"/>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70F3B"/>
    <w:rsid w:val="00571201"/>
    <w:rsid w:val="00575E19"/>
    <w:rsid w:val="005761F1"/>
    <w:rsid w:val="00577931"/>
    <w:rsid w:val="00581E2F"/>
    <w:rsid w:val="005838A7"/>
    <w:rsid w:val="00584996"/>
    <w:rsid w:val="005851FE"/>
    <w:rsid w:val="0058535C"/>
    <w:rsid w:val="005854C7"/>
    <w:rsid w:val="00585726"/>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4D2C"/>
    <w:rsid w:val="00615589"/>
    <w:rsid w:val="006175A6"/>
    <w:rsid w:val="006209DA"/>
    <w:rsid w:val="006228FB"/>
    <w:rsid w:val="00626025"/>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15A"/>
    <w:rsid w:val="00710D74"/>
    <w:rsid w:val="007129C5"/>
    <w:rsid w:val="00713016"/>
    <w:rsid w:val="007151C1"/>
    <w:rsid w:val="007168AA"/>
    <w:rsid w:val="00716954"/>
    <w:rsid w:val="007178B2"/>
    <w:rsid w:val="007201D6"/>
    <w:rsid w:val="007205A6"/>
    <w:rsid w:val="0072082A"/>
    <w:rsid w:val="007226EA"/>
    <w:rsid w:val="00722B09"/>
    <w:rsid w:val="00722B3C"/>
    <w:rsid w:val="00722D16"/>
    <w:rsid w:val="0072351A"/>
    <w:rsid w:val="00725EF0"/>
    <w:rsid w:val="00726BC9"/>
    <w:rsid w:val="00730915"/>
    <w:rsid w:val="007328A8"/>
    <w:rsid w:val="0073312C"/>
    <w:rsid w:val="00733861"/>
    <w:rsid w:val="00733DA4"/>
    <w:rsid w:val="007351B2"/>
    <w:rsid w:val="00735AA1"/>
    <w:rsid w:val="00736670"/>
    <w:rsid w:val="00737DFF"/>
    <w:rsid w:val="00741076"/>
    <w:rsid w:val="00741BAB"/>
    <w:rsid w:val="00742160"/>
    <w:rsid w:val="0074216C"/>
    <w:rsid w:val="00743CF5"/>
    <w:rsid w:val="00744A39"/>
    <w:rsid w:val="0074786E"/>
    <w:rsid w:val="00747CAC"/>
    <w:rsid w:val="00750112"/>
    <w:rsid w:val="00751E33"/>
    <w:rsid w:val="00753DE1"/>
    <w:rsid w:val="00754A35"/>
    <w:rsid w:val="00754B50"/>
    <w:rsid w:val="007564F5"/>
    <w:rsid w:val="00756C59"/>
    <w:rsid w:val="00760243"/>
    <w:rsid w:val="00761AAB"/>
    <w:rsid w:val="007640C9"/>
    <w:rsid w:val="007649D8"/>
    <w:rsid w:val="00764AF0"/>
    <w:rsid w:val="00764E81"/>
    <w:rsid w:val="00764EBD"/>
    <w:rsid w:val="00764F45"/>
    <w:rsid w:val="00765970"/>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B0610"/>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C15"/>
    <w:rsid w:val="007E5419"/>
    <w:rsid w:val="007E5D8E"/>
    <w:rsid w:val="007E7282"/>
    <w:rsid w:val="007E7543"/>
    <w:rsid w:val="007E7D99"/>
    <w:rsid w:val="007F1EF5"/>
    <w:rsid w:val="007F2A53"/>
    <w:rsid w:val="007F2D74"/>
    <w:rsid w:val="007F4DF2"/>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702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21A8"/>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AEC"/>
    <w:rsid w:val="00927CC7"/>
    <w:rsid w:val="00927F3D"/>
    <w:rsid w:val="00930137"/>
    <w:rsid w:val="00930D5C"/>
    <w:rsid w:val="00931069"/>
    <w:rsid w:val="00931626"/>
    <w:rsid w:val="009319DA"/>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32D9"/>
    <w:rsid w:val="009C3558"/>
    <w:rsid w:val="009C3B27"/>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3E2E"/>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462"/>
    <w:rsid w:val="00C43946"/>
    <w:rsid w:val="00C454DA"/>
    <w:rsid w:val="00C45CF1"/>
    <w:rsid w:val="00C46920"/>
    <w:rsid w:val="00C4716D"/>
    <w:rsid w:val="00C50C74"/>
    <w:rsid w:val="00C5110C"/>
    <w:rsid w:val="00C51621"/>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42F3"/>
    <w:rsid w:val="00C753DE"/>
    <w:rsid w:val="00C7630C"/>
    <w:rsid w:val="00C7672A"/>
    <w:rsid w:val="00C772EA"/>
    <w:rsid w:val="00C77B77"/>
    <w:rsid w:val="00C80B15"/>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1398"/>
    <w:rsid w:val="00D31951"/>
    <w:rsid w:val="00D32330"/>
    <w:rsid w:val="00D34251"/>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B7C"/>
    <w:rsid w:val="00E86F85"/>
    <w:rsid w:val="00E90B44"/>
    <w:rsid w:val="00E92F03"/>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239"/>
    <w:rsid w:val="00EB22FC"/>
    <w:rsid w:val="00EB281E"/>
    <w:rsid w:val="00EB34A3"/>
    <w:rsid w:val="00EB5E18"/>
    <w:rsid w:val="00EB5E49"/>
    <w:rsid w:val="00EB620F"/>
    <w:rsid w:val="00EB6DDF"/>
    <w:rsid w:val="00EB6FF3"/>
    <w:rsid w:val="00EB781B"/>
    <w:rsid w:val="00EC0A85"/>
    <w:rsid w:val="00EC0B21"/>
    <w:rsid w:val="00EC166A"/>
    <w:rsid w:val="00EC37EA"/>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0B5"/>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7B07"/>
    <w:rsid w:val="00FE0CEA"/>
    <w:rsid w:val="00FE16FA"/>
    <w:rsid w:val="00FE3D10"/>
    <w:rsid w:val="00FE5954"/>
    <w:rsid w:val="00FE7ADD"/>
    <w:rsid w:val="00FF06D2"/>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B7A8F42A-5B0D-4086-99A3-DC75955CFB0D}">
  <ds:schemaRef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5618</TotalTime>
  <Pages>4</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105</cp:revision>
  <dcterms:created xsi:type="dcterms:W3CDTF">2022-04-28T15:28:00Z</dcterms:created>
  <dcterms:modified xsi:type="dcterms:W3CDTF">2022-09-30T19:07:00Z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